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0F" w:rsidRDefault="00A33C58">
      <w:r>
        <w:fldChar w:fldCharType="begin"/>
      </w:r>
      <w:r>
        <w:instrText xml:space="preserve"> HYPERLINK "</w:instrText>
      </w:r>
      <w:r w:rsidRPr="00A33C58">
        <w:instrText>https://www.eumetsat.int/website/home/TechnicalBulletins/EUMETCast/DAT_3589215.html</w:instrText>
      </w:r>
      <w:r>
        <w:instrText xml:space="preserve">" </w:instrText>
      </w:r>
      <w:r>
        <w:fldChar w:fldCharType="separate"/>
      </w:r>
      <w:r w:rsidRPr="00DC709E">
        <w:rPr>
          <w:rStyle w:val="Hyperlink"/>
        </w:rPr>
        <w:t>https://www.eumetsat.int/website/home/TechnicalBulletins/EUMETCast/DAT_3589215.html</w:t>
      </w:r>
      <w:r>
        <w:fldChar w:fldCharType="end"/>
      </w:r>
      <w:r>
        <w:t xml:space="preserve"> </w:t>
      </w:r>
      <w:bookmarkStart w:id="0" w:name="_GoBack"/>
      <w:bookmarkEnd w:id="0"/>
    </w:p>
    <w:p w:rsidR="001D530F" w:rsidRPr="001D530F" w:rsidRDefault="001D530F" w:rsidP="001D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1D530F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Since 1 May 2018 EUTELSAT 8W has been used for the new EUMETCast Africa Service. The following table shows the final downlink parameters.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901"/>
      </w:tblGrid>
      <w:tr w:rsidR="001D530F" w:rsidRPr="001D530F" w:rsidTr="001D53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PARAMETER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 </w:t>
            </w:r>
          </w:p>
        </w:tc>
      </w:tr>
      <w:tr w:rsidR="001D530F" w:rsidRPr="001D530F" w:rsidTr="001D5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EUTELSAT 8W</w:t>
            </w:r>
          </w:p>
        </w:tc>
      </w:tr>
      <w:tr w:rsidR="001D530F" w:rsidRPr="001D530F" w:rsidTr="001D5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Transponder</w:t>
            </w:r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C04</w:t>
            </w:r>
          </w:p>
        </w:tc>
      </w:tr>
      <w:tr w:rsidR="001D530F" w:rsidRPr="001D530F" w:rsidTr="001D5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Down Link </w:t>
            </w:r>
            <w:proofErr w:type="spellStart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Frequency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3848.2525 MHz</w:t>
            </w:r>
          </w:p>
        </w:tc>
      </w:tr>
      <w:tr w:rsidR="001D530F" w:rsidRPr="001D530F" w:rsidTr="001D5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Symbol</w:t>
            </w:r>
            <w:proofErr w:type="spellEnd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9.892 MS/s</w:t>
            </w:r>
          </w:p>
        </w:tc>
      </w:tr>
      <w:tr w:rsidR="001D530F" w:rsidRPr="001D530F" w:rsidTr="001D5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Polarisation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Circular</w:t>
            </w:r>
            <w:proofErr w:type="spellEnd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Left</w:t>
            </w:r>
            <w:proofErr w:type="spellEnd"/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Hand</w:t>
            </w:r>
          </w:p>
        </w:tc>
      </w:tr>
      <w:tr w:rsidR="001D530F" w:rsidRPr="001D530F" w:rsidTr="001D5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DVB-S2 MODCOD</w:t>
            </w:r>
          </w:p>
        </w:tc>
        <w:tc>
          <w:tcPr>
            <w:tcW w:w="0" w:type="auto"/>
            <w:vAlign w:val="center"/>
            <w:hideMark/>
          </w:tcPr>
          <w:p w:rsidR="001D530F" w:rsidRPr="001D530F" w:rsidRDefault="001D530F" w:rsidP="001D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1D530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4PSK (QPSK) 3/4</w:t>
            </w:r>
          </w:p>
        </w:tc>
      </w:tr>
    </w:tbl>
    <w:p w:rsidR="001D530F" w:rsidRDefault="001D530F"/>
    <w:p w:rsidR="0030556B" w:rsidRDefault="009F08F8">
      <w:r>
        <w:rPr>
          <w:noProof/>
          <w:lang w:val="nl-NL" w:eastAsia="nl-NL"/>
        </w:rPr>
        <w:drawing>
          <wp:inline distT="0" distB="0" distL="0" distR="0" wp14:anchorId="3A3D2C25" wp14:editId="63649788">
            <wp:extent cx="4629150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F8" w:rsidRDefault="009F08F8">
      <w:r>
        <w:rPr>
          <w:noProof/>
          <w:lang w:val="nl-NL" w:eastAsia="nl-NL"/>
        </w:rPr>
        <w:lastRenderedPageBreak/>
        <w:drawing>
          <wp:inline distT="0" distB="0" distL="0" distR="0" wp14:anchorId="226C81BA" wp14:editId="63E9218B">
            <wp:extent cx="4629150" cy="603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F8" w:rsidRDefault="009F08F8">
      <w:r>
        <w:rPr>
          <w:noProof/>
          <w:lang w:val="nl-NL" w:eastAsia="nl-NL"/>
        </w:rPr>
        <w:lastRenderedPageBreak/>
        <w:drawing>
          <wp:inline distT="0" distB="0" distL="0" distR="0" wp14:anchorId="1FE37EEF" wp14:editId="333B6C5F">
            <wp:extent cx="4629150" cy="603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F8" w:rsidRDefault="009F08F8">
      <w:r>
        <w:rPr>
          <w:noProof/>
          <w:lang w:val="nl-NL" w:eastAsia="nl-NL"/>
        </w:rPr>
        <w:lastRenderedPageBreak/>
        <w:drawing>
          <wp:inline distT="0" distB="0" distL="0" distR="0" wp14:anchorId="50DA2DD9" wp14:editId="565BA754">
            <wp:extent cx="4629150" cy="603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8"/>
    <w:rsid w:val="001D530F"/>
    <w:rsid w:val="0030556B"/>
    <w:rsid w:val="009F08F8"/>
    <w:rsid w:val="00A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2047"/>
  <w15:chartTrackingRefBased/>
  <w15:docId w15:val="{884ADED1-666C-41E7-9A35-0061D46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530F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1D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A3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 Lab (ITC)</dc:creator>
  <cp:keywords/>
  <dc:description/>
  <cp:lastModifiedBy>Maathuis, B.H.P. (ITC)</cp:lastModifiedBy>
  <cp:revision>3</cp:revision>
  <dcterms:created xsi:type="dcterms:W3CDTF">2018-06-05T08:52:00Z</dcterms:created>
  <dcterms:modified xsi:type="dcterms:W3CDTF">2018-08-23T09:38:00Z</dcterms:modified>
</cp:coreProperties>
</file>