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A0F" w:rsidRDefault="00787A0F" w:rsidP="008E1BCC">
      <w:pPr>
        <w:spacing w:line="360" w:lineRule="auto"/>
        <w:sectPr w:rsidR="00787A0F">
          <w:headerReference w:type="default" r:id="rId8"/>
          <w:footerReference w:type="default" r:id="rId9"/>
          <w:pgSz w:w="11900" w:h="16840"/>
          <w:pgMar w:top="1080" w:right="701" w:bottom="1080" w:left="709" w:header="708" w:footer="708" w:gutter="0"/>
          <w:cols w:space="708"/>
        </w:sectPr>
      </w:pPr>
    </w:p>
    <w:p w:rsidR="00787A0F" w:rsidRDefault="00787A0F" w:rsidP="008E1BCC">
      <w:pPr>
        <w:spacing w:line="360" w:lineRule="auto"/>
        <w:sectPr w:rsidR="00787A0F">
          <w:headerReference w:type="even" r:id="rId10"/>
          <w:headerReference w:type="default" r:id="rId11"/>
          <w:footerReference w:type="even" r:id="rId12"/>
          <w:footerReference w:type="default" r:id="rId13"/>
          <w:headerReference w:type="first" r:id="rId14"/>
          <w:footerReference w:type="first" r:id="rId15"/>
          <w:pgSz w:w="11900" w:h="16840"/>
          <w:pgMar w:top="1361" w:right="703" w:bottom="1077" w:left="1418" w:header="1077" w:footer="709" w:gutter="0"/>
          <w:cols w:space="708"/>
        </w:sectPr>
      </w:pPr>
    </w:p>
    <w:p w:rsidR="00787A0F" w:rsidRDefault="0072604F" w:rsidP="00953F2D">
      <w:pPr>
        <w:pStyle w:val="SummaryH1FC2015"/>
        <w:spacing w:line="360" w:lineRule="auto"/>
      </w:pPr>
      <w:bookmarkStart w:id="0" w:name="_Toc330483069"/>
      <w:r>
        <w:lastRenderedPageBreak/>
        <w:t>Management summar</w:t>
      </w:r>
      <w:bookmarkEnd w:id="0"/>
      <w:r w:rsidR="00953F2D">
        <w:t>y</w:t>
      </w:r>
    </w:p>
    <w:p w:rsidR="00787A0F" w:rsidRDefault="00953F2D" w:rsidP="008E1BCC">
      <w:pPr>
        <w:spacing w:line="360" w:lineRule="auto"/>
      </w:pPr>
      <w:r>
        <w:rPr>
          <w:highlight w:val="yellow"/>
        </w:rPr>
        <w:t>To be completed</w:t>
      </w:r>
      <w:r w:rsidR="0072604F" w:rsidRPr="00953F2D">
        <w:rPr>
          <w:highlight w:val="yellow"/>
        </w:rPr>
        <w:t>.</w:t>
      </w:r>
    </w:p>
    <w:p w:rsidR="00787A0F" w:rsidRDefault="00787A0F" w:rsidP="008E1BCC">
      <w:pPr>
        <w:spacing w:line="360" w:lineRule="auto"/>
      </w:pPr>
    </w:p>
    <w:p w:rsidR="00787A0F" w:rsidRDefault="0023261B" w:rsidP="008E1BCC">
      <w:pPr>
        <w:spacing w:line="360" w:lineRule="auto"/>
      </w:pPr>
      <w:r>
        <w:t>Hi Norman</w:t>
      </w:r>
    </w:p>
    <w:p w:rsidR="0023261B" w:rsidRDefault="0023261B" w:rsidP="008E1BCC">
      <w:pPr>
        <w:spacing w:line="360" w:lineRule="auto"/>
      </w:pPr>
    </w:p>
    <w:p w:rsidR="0023261B" w:rsidRDefault="0023261B" w:rsidP="008E1BCC">
      <w:pPr>
        <w:spacing w:line="360" w:lineRule="auto"/>
      </w:pPr>
      <w:r>
        <w:t xml:space="preserve">I have finalized the initial draft the the FC2015 report for this year. </w:t>
      </w:r>
      <w:r w:rsidR="00917E01">
        <w:t>I</w:t>
      </w:r>
      <w:r>
        <w:t xml:space="preserve"> tried to set it  up in such a way that it should be clear to you what is still needed, a test of the classification accuracy using OOA, based on true color data, false color data, and ALS-derived maps. </w:t>
      </w:r>
    </w:p>
    <w:p w:rsidR="0023261B" w:rsidRDefault="0023261B" w:rsidP="008E1BCC">
      <w:pPr>
        <w:spacing w:line="360" w:lineRule="auto"/>
      </w:pPr>
    </w:p>
    <w:p w:rsidR="0023261B" w:rsidRDefault="0023261B" w:rsidP="008E1BCC">
      <w:pPr>
        <w:spacing w:line="360" w:lineRule="auto"/>
      </w:pPr>
      <w:r>
        <w:t xml:space="preserve">All of the data, you can find on </w:t>
      </w:r>
      <w:hyperlink r:id="rId16" w:history="1">
        <w:r w:rsidRPr="00B65803">
          <w:rPr>
            <w:rStyle w:val="Hyperlink"/>
          </w:rPr>
          <w:t>ftp.itc.nl\straatsma</w:t>
        </w:r>
      </w:hyperlink>
      <w:r>
        <w:t>, I still have access to that server. It contains 5 folders that are self explanatory, but I will list a few peculiarities:</w:t>
      </w:r>
    </w:p>
    <w:p w:rsidR="0023261B" w:rsidRDefault="0023261B" w:rsidP="008E1BCC">
      <w:pPr>
        <w:spacing w:line="360" w:lineRule="auto"/>
      </w:pPr>
      <w:r>
        <w:rPr>
          <w:i/>
        </w:rPr>
        <w:t>AerialImages</w:t>
      </w:r>
      <w:r>
        <w:t xml:space="preserve"> contains the .sid files of the tiffs that Sarkar used to work with. If you need the original scanned aerial images (not georeferenced) that were taken with 60% overlap, I can provide them to you, but they are around 1 GB each.</w:t>
      </w:r>
    </w:p>
    <w:p w:rsidR="002378C9" w:rsidRDefault="0023261B" w:rsidP="008E1BCC">
      <w:pPr>
        <w:spacing w:line="360" w:lineRule="auto"/>
      </w:pPr>
      <w:r>
        <w:rPr>
          <w:i/>
        </w:rPr>
        <w:t>2007ALSdata</w:t>
      </w:r>
      <w:r>
        <w:t xml:space="preserve"> contains the derived maps as described in the report, but also DWall.laz, the raw point cloud that you could possibly import in Definiens directly. It is a zipped .las file (.laz extension) </w:t>
      </w:r>
      <w:proofErr w:type="gramStart"/>
      <w:r>
        <w:t>If</w:t>
      </w:r>
      <w:proofErr w:type="gramEnd"/>
      <w:r>
        <w:t xml:space="preserve"> needed you can convert using the las2las executable from lastools (</w:t>
      </w:r>
      <w:hyperlink r:id="rId17" w:history="1">
        <w:r w:rsidR="002378C9" w:rsidRPr="00B65803">
          <w:rPr>
            <w:rStyle w:val="Hyperlink"/>
          </w:rPr>
          <w:t>http://www.cs.unc.edu/~isenburg/lastools/</w:t>
        </w:r>
      </w:hyperlink>
      <w:r>
        <w:t>)</w:t>
      </w:r>
      <w:r w:rsidR="002378C9">
        <w:t>, which will increase the size around 5-7 times.</w:t>
      </w:r>
    </w:p>
    <w:p w:rsidR="006435A7" w:rsidRDefault="002378C9" w:rsidP="008E1BCC">
      <w:pPr>
        <w:spacing w:line="360" w:lineRule="auto"/>
      </w:pPr>
      <w:r>
        <w:rPr>
          <w:i/>
        </w:rPr>
        <w:t xml:space="preserve">FieldData </w:t>
      </w:r>
      <w:r>
        <w:t xml:space="preserve">The available field data is quite limited, perhaps additional visual </w:t>
      </w:r>
      <w:r w:rsidR="006435A7">
        <w:t>validation might be required</w:t>
      </w:r>
    </w:p>
    <w:p w:rsidR="0023261B" w:rsidRDefault="006435A7" w:rsidP="008E1BCC">
      <w:pPr>
        <w:spacing w:line="360" w:lineRule="auto"/>
      </w:pPr>
      <w:r>
        <w:rPr>
          <w:i/>
        </w:rPr>
        <w:t xml:space="preserve">Report </w:t>
      </w:r>
      <w:r>
        <w:t>shows the latest version of the report, the template and the progress report that I filled in last April. Updates will be required later on in the year in September and November. Albrecht Weerts (Deltares) coordinates the progress report. I will introduce you two in a separate email.</w:t>
      </w:r>
    </w:p>
    <w:p w:rsidR="00917E01" w:rsidRDefault="00917E01" w:rsidP="008E1BCC">
      <w:pPr>
        <w:spacing w:line="360" w:lineRule="auto"/>
      </w:pPr>
    </w:p>
    <w:p w:rsidR="00917E01" w:rsidRDefault="00917E01" w:rsidP="008E1BCC">
      <w:pPr>
        <w:spacing w:line="360" w:lineRule="auto"/>
      </w:pPr>
      <w:r>
        <w:t xml:space="preserve">I suggest that you read the report to see if you understand where the derived maps come from, and have a look at the data. After that we can have a skype call to discuss any further issues. </w:t>
      </w:r>
      <w:r w:rsidR="009B46CE">
        <w:t>Please let me know if you have downloaded the data.</w:t>
      </w:r>
    </w:p>
    <w:p w:rsidR="009B46CE" w:rsidRDefault="009B46CE" w:rsidP="008E1BCC">
      <w:pPr>
        <w:spacing w:line="360" w:lineRule="auto"/>
      </w:pPr>
    </w:p>
    <w:p w:rsidR="009B46CE" w:rsidRDefault="009B46CE" w:rsidP="008E1BCC">
      <w:pPr>
        <w:spacing w:line="360" w:lineRule="auto"/>
      </w:pPr>
      <w:r>
        <w:t>Regards</w:t>
      </w:r>
    </w:p>
    <w:p w:rsidR="009B46CE" w:rsidRPr="0023261B" w:rsidRDefault="009B46CE" w:rsidP="008E1BCC">
      <w:pPr>
        <w:spacing w:line="360" w:lineRule="auto"/>
      </w:pPr>
      <w:r>
        <w:t>Menno</w:t>
      </w:r>
    </w:p>
    <w:p w:rsidR="00787A0F" w:rsidRDefault="0072604F" w:rsidP="008E1BCC">
      <w:pPr>
        <w:pStyle w:val="SummaryH1FC2015"/>
        <w:spacing w:line="360" w:lineRule="auto"/>
      </w:pPr>
      <w:bookmarkStart w:id="1" w:name="_Toc330483071"/>
      <w:r>
        <w:lastRenderedPageBreak/>
        <w:t>Table of contents</w:t>
      </w:r>
      <w:bookmarkEnd w:id="1"/>
    </w:p>
    <w:p w:rsidR="00953F2D" w:rsidRDefault="0072604F">
      <w:pPr>
        <w:pStyle w:val="TOC1"/>
        <w:rPr>
          <w:rFonts w:asciiTheme="minorHAnsi" w:eastAsiaTheme="minorEastAsia" w:hAnsiTheme="minorHAnsi" w:cstheme="minorBidi"/>
          <w:b w:val="0"/>
          <w:color w:val="auto"/>
          <w:szCs w:val="22"/>
          <w:lang w:eastAsia="zh-CN"/>
        </w:rPr>
      </w:pPr>
      <w:r>
        <w:fldChar w:fldCharType="begin"/>
      </w:r>
      <w:r>
        <w:instrText xml:space="preserve"> TOC \o "1-2" \h \z \u </w:instrText>
      </w:r>
      <w:r>
        <w:fldChar w:fldCharType="separate"/>
      </w:r>
      <w:hyperlink w:anchor="_Toc330483069" w:history="1">
        <w:r w:rsidR="00953F2D" w:rsidRPr="000830F6">
          <w:rPr>
            <w:rStyle w:val="Hyperlink"/>
          </w:rPr>
          <w:t>Management summary</w:t>
        </w:r>
        <w:r w:rsidR="00953F2D">
          <w:rPr>
            <w:webHidden/>
          </w:rPr>
          <w:tab/>
        </w:r>
        <w:r w:rsidR="00953F2D">
          <w:rPr>
            <w:webHidden/>
          </w:rPr>
          <w:fldChar w:fldCharType="begin"/>
        </w:r>
        <w:r w:rsidR="00953F2D">
          <w:rPr>
            <w:webHidden/>
          </w:rPr>
          <w:instrText xml:space="preserve"> PAGEREF _Toc330483069 \h </w:instrText>
        </w:r>
        <w:r w:rsidR="00953F2D">
          <w:rPr>
            <w:webHidden/>
          </w:rPr>
        </w:r>
        <w:r w:rsidR="00953F2D">
          <w:rPr>
            <w:webHidden/>
          </w:rPr>
          <w:fldChar w:fldCharType="separate"/>
        </w:r>
        <w:r w:rsidR="00953F2D">
          <w:rPr>
            <w:webHidden/>
          </w:rPr>
          <w:t>3</w:t>
        </w:r>
        <w:r w:rsidR="00953F2D">
          <w:rPr>
            <w:webHidden/>
          </w:rPr>
          <w:fldChar w:fldCharType="end"/>
        </w:r>
      </w:hyperlink>
    </w:p>
    <w:p w:rsidR="00953F2D" w:rsidRDefault="00B46646">
      <w:pPr>
        <w:pStyle w:val="TOC2"/>
        <w:rPr>
          <w:rFonts w:asciiTheme="minorHAnsi" w:eastAsiaTheme="minorEastAsia" w:hAnsiTheme="minorHAnsi" w:cstheme="minorBidi"/>
          <w:color w:val="auto"/>
          <w:szCs w:val="22"/>
          <w:lang w:eastAsia="zh-CN"/>
        </w:rPr>
      </w:pPr>
      <w:hyperlink w:anchor="_Toc330483070" w:history="1">
        <w:r w:rsidR="00953F2D" w:rsidRPr="000830F6">
          <w:rPr>
            <w:rStyle w:val="Hyperlink"/>
          </w:rPr>
          <w:t>About</w:t>
        </w:r>
        <w:r w:rsidR="00953F2D">
          <w:rPr>
            <w:webHidden/>
          </w:rPr>
          <w:tab/>
        </w:r>
        <w:r w:rsidR="00953F2D">
          <w:rPr>
            <w:webHidden/>
          </w:rPr>
          <w:fldChar w:fldCharType="begin"/>
        </w:r>
        <w:r w:rsidR="00953F2D">
          <w:rPr>
            <w:webHidden/>
          </w:rPr>
          <w:instrText xml:space="preserve"> PAGEREF _Toc330483070 \h </w:instrText>
        </w:r>
        <w:r w:rsidR="00953F2D">
          <w:rPr>
            <w:webHidden/>
          </w:rPr>
        </w:r>
        <w:r w:rsidR="00953F2D">
          <w:rPr>
            <w:webHidden/>
          </w:rPr>
          <w:fldChar w:fldCharType="separate"/>
        </w:r>
        <w:r w:rsidR="00953F2D">
          <w:rPr>
            <w:webHidden/>
          </w:rPr>
          <w:t>3</w:t>
        </w:r>
        <w:r w:rsidR="00953F2D">
          <w:rPr>
            <w:webHidden/>
          </w:rPr>
          <w:fldChar w:fldCharType="end"/>
        </w:r>
      </w:hyperlink>
    </w:p>
    <w:p w:rsidR="00953F2D" w:rsidRDefault="00B46646">
      <w:pPr>
        <w:pStyle w:val="TOC1"/>
        <w:rPr>
          <w:rFonts w:asciiTheme="minorHAnsi" w:eastAsiaTheme="minorEastAsia" w:hAnsiTheme="minorHAnsi" w:cstheme="minorBidi"/>
          <w:b w:val="0"/>
          <w:color w:val="auto"/>
          <w:szCs w:val="22"/>
          <w:lang w:eastAsia="zh-CN"/>
        </w:rPr>
      </w:pPr>
      <w:hyperlink w:anchor="_Toc330483071" w:history="1">
        <w:r w:rsidR="00953F2D" w:rsidRPr="000830F6">
          <w:rPr>
            <w:rStyle w:val="Hyperlink"/>
          </w:rPr>
          <w:t>Table of contents</w:t>
        </w:r>
        <w:r w:rsidR="00953F2D">
          <w:rPr>
            <w:webHidden/>
          </w:rPr>
          <w:tab/>
        </w:r>
        <w:r w:rsidR="00953F2D">
          <w:rPr>
            <w:webHidden/>
          </w:rPr>
          <w:fldChar w:fldCharType="begin"/>
        </w:r>
        <w:r w:rsidR="00953F2D">
          <w:rPr>
            <w:webHidden/>
          </w:rPr>
          <w:instrText xml:space="preserve"> PAGEREF _Toc330483071 \h </w:instrText>
        </w:r>
        <w:r w:rsidR="00953F2D">
          <w:rPr>
            <w:webHidden/>
          </w:rPr>
        </w:r>
        <w:r w:rsidR="00953F2D">
          <w:rPr>
            <w:webHidden/>
          </w:rPr>
          <w:fldChar w:fldCharType="separate"/>
        </w:r>
        <w:r w:rsidR="00953F2D">
          <w:rPr>
            <w:webHidden/>
          </w:rPr>
          <w:t>4</w:t>
        </w:r>
        <w:r w:rsidR="00953F2D">
          <w:rPr>
            <w:webHidden/>
          </w:rPr>
          <w:fldChar w:fldCharType="end"/>
        </w:r>
      </w:hyperlink>
    </w:p>
    <w:p w:rsidR="00953F2D" w:rsidRDefault="00B46646">
      <w:pPr>
        <w:pStyle w:val="TOC1"/>
        <w:rPr>
          <w:rFonts w:asciiTheme="minorHAnsi" w:eastAsiaTheme="minorEastAsia" w:hAnsiTheme="minorHAnsi" w:cstheme="minorBidi"/>
          <w:b w:val="0"/>
          <w:color w:val="auto"/>
          <w:szCs w:val="22"/>
          <w:lang w:eastAsia="zh-CN"/>
        </w:rPr>
      </w:pPr>
      <w:hyperlink w:anchor="_Toc330483072" w:history="1">
        <w:r w:rsidR="00953F2D" w:rsidRPr="000830F6">
          <w:rPr>
            <w:rStyle w:val="Hyperlink"/>
          </w:rPr>
          <w:t>1</w:t>
        </w:r>
        <w:r w:rsidR="00953F2D">
          <w:rPr>
            <w:rFonts w:asciiTheme="minorHAnsi" w:eastAsiaTheme="minorEastAsia" w:hAnsiTheme="minorHAnsi" w:cstheme="minorBidi"/>
            <w:b w:val="0"/>
            <w:color w:val="auto"/>
            <w:szCs w:val="22"/>
            <w:lang w:eastAsia="zh-CN"/>
          </w:rPr>
          <w:tab/>
        </w:r>
        <w:r w:rsidR="00953F2D" w:rsidRPr="000830F6">
          <w:rPr>
            <w:rStyle w:val="Hyperlink"/>
          </w:rPr>
          <w:t>introduction</w:t>
        </w:r>
        <w:r w:rsidR="00953F2D">
          <w:rPr>
            <w:webHidden/>
          </w:rPr>
          <w:tab/>
        </w:r>
        <w:r w:rsidR="00953F2D">
          <w:rPr>
            <w:webHidden/>
          </w:rPr>
          <w:fldChar w:fldCharType="begin"/>
        </w:r>
        <w:r w:rsidR="00953F2D">
          <w:rPr>
            <w:webHidden/>
          </w:rPr>
          <w:instrText xml:space="preserve"> PAGEREF _Toc330483072 \h </w:instrText>
        </w:r>
        <w:r w:rsidR="00953F2D">
          <w:rPr>
            <w:webHidden/>
          </w:rPr>
        </w:r>
        <w:r w:rsidR="00953F2D">
          <w:rPr>
            <w:webHidden/>
          </w:rPr>
          <w:fldChar w:fldCharType="separate"/>
        </w:r>
        <w:r w:rsidR="00953F2D">
          <w:rPr>
            <w:webHidden/>
          </w:rPr>
          <w:t>5</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73" w:history="1">
        <w:r w:rsidR="00953F2D" w:rsidRPr="000830F6">
          <w:rPr>
            <w:rStyle w:val="Hyperlink"/>
          </w:rPr>
          <w:t>1.1</w:t>
        </w:r>
        <w:r w:rsidR="00953F2D">
          <w:rPr>
            <w:rFonts w:asciiTheme="minorHAnsi" w:eastAsiaTheme="minorEastAsia" w:hAnsiTheme="minorHAnsi" w:cstheme="minorBidi"/>
            <w:color w:val="auto"/>
            <w:szCs w:val="22"/>
            <w:lang w:eastAsia="zh-CN"/>
          </w:rPr>
          <w:tab/>
        </w:r>
        <w:r w:rsidR="00953F2D" w:rsidRPr="000830F6">
          <w:rPr>
            <w:rStyle w:val="Hyperlink"/>
          </w:rPr>
          <w:t>Problem description and objectives</w:t>
        </w:r>
        <w:r w:rsidR="00953F2D">
          <w:rPr>
            <w:webHidden/>
          </w:rPr>
          <w:tab/>
        </w:r>
        <w:r w:rsidR="00953F2D">
          <w:rPr>
            <w:webHidden/>
          </w:rPr>
          <w:fldChar w:fldCharType="begin"/>
        </w:r>
        <w:r w:rsidR="00953F2D">
          <w:rPr>
            <w:webHidden/>
          </w:rPr>
          <w:instrText xml:space="preserve"> PAGEREF _Toc330483073 \h </w:instrText>
        </w:r>
        <w:r w:rsidR="00953F2D">
          <w:rPr>
            <w:webHidden/>
          </w:rPr>
        </w:r>
        <w:r w:rsidR="00953F2D">
          <w:rPr>
            <w:webHidden/>
          </w:rPr>
          <w:fldChar w:fldCharType="separate"/>
        </w:r>
        <w:r w:rsidR="00953F2D">
          <w:rPr>
            <w:webHidden/>
          </w:rPr>
          <w:t>5</w:t>
        </w:r>
        <w:r w:rsidR="00953F2D">
          <w:rPr>
            <w:webHidden/>
          </w:rPr>
          <w:fldChar w:fldCharType="end"/>
        </w:r>
      </w:hyperlink>
    </w:p>
    <w:p w:rsidR="00953F2D" w:rsidRDefault="00B46646">
      <w:pPr>
        <w:pStyle w:val="TOC1"/>
        <w:rPr>
          <w:rFonts w:asciiTheme="minorHAnsi" w:eastAsiaTheme="minorEastAsia" w:hAnsiTheme="minorHAnsi" w:cstheme="minorBidi"/>
          <w:b w:val="0"/>
          <w:color w:val="auto"/>
          <w:szCs w:val="22"/>
          <w:lang w:eastAsia="zh-CN"/>
        </w:rPr>
      </w:pPr>
      <w:hyperlink w:anchor="_Toc330483074" w:history="1">
        <w:r w:rsidR="00953F2D" w:rsidRPr="000830F6">
          <w:rPr>
            <w:rStyle w:val="Hyperlink"/>
          </w:rPr>
          <w:t>2</w:t>
        </w:r>
        <w:r w:rsidR="00953F2D">
          <w:rPr>
            <w:rFonts w:asciiTheme="minorHAnsi" w:eastAsiaTheme="minorEastAsia" w:hAnsiTheme="minorHAnsi" w:cstheme="minorBidi"/>
            <w:b w:val="0"/>
            <w:color w:val="auto"/>
            <w:szCs w:val="22"/>
            <w:lang w:eastAsia="zh-CN"/>
          </w:rPr>
          <w:tab/>
        </w:r>
        <w:r w:rsidR="00953F2D" w:rsidRPr="000830F6">
          <w:rPr>
            <w:rStyle w:val="Hyperlink"/>
          </w:rPr>
          <w:t>Study areas</w:t>
        </w:r>
        <w:r w:rsidR="00953F2D">
          <w:rPr>
            <w:webHidden/>
          </w:rPr>
          <w:tab/>
        </w:r>
        <w:r w:rsidR="00953F2D">
          <w:rPr>
            <w:webHidden/>
          </w:rPr>
          <w:fldChar w:fldCharType="begin"/>
        </w:r>
        <w:r w:rsidR="00953F2D">
          <w:rPr>
            <w:webHidden/>
          </w:rPr>
          <w:instrText xml:space="preserve"> PAGEREF _Toc330483074 \h </w:instrText>
        </w:r>
        <w:r w:rsidR="00953F2D">
          <w:rPr>
            <w:webHidden/>
          </w:rPr>
        </w:r>
        <w:r w:rsidR="00953F2D">
          <w:rPr>
            <w:webHidden/>
          </w:rPr>
          <w:fldChar w:fldCharType="separate"/>
        </w:r>
        <w:r w:rsidR="00953F2D">
          <w:rPr>
            <w:webHidden/>
          </w:rPr>
          <w:t>7</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75" w:history="1">
        <w:r w:rsidR="00953F2D" w:rsidRPr="000830F6">
          <w:rPr>
            <w:rStyle w:val="Hyperlink"/>
          </w:rPr>
          <w:t>2.1</w:t>
        </w:r>
        <w:r w:rsidR="00953F2D">
          <w:rPr>
            <w:rFonts w:asciiTheme="minorHAnsi" w:eastAsiaTheme="minorEastAsia" w:hAnsiTheme="minorHAnsi" w:cstheme="minorBidi"/>
            <w:color w:val="auto"/>
            <w:szCs w:val="22"/>
            <w:lang w:eastAsia="zh-CN"/>
          </w:rPr>
          <w:tab/>
        </w:r>
        <w:r w:rsidR="00953F2D" w:rsidRPr="000830F6">
          <w:rPr>
            <w:rStyle w:val="Hyperlink"/>
          </w:rPr>
          <w:t>Brabantse delta</w:t>
        </w:r>
        <w:r w:rsidR="00953F2D">
          <w:rPr>
            <w:webHidden/>
          </w:rPr>
          <w:tab/>
        </w:r>
        <w:r w:rsidR="00953F2D">
          <w:rPr>
            <w:webHidden/>
          </w:rPr>
          <w:fldChar w:fldCharType="begin"/>
        </w:r>
        <w:r w:rsidR="00953F2D">
          <w:rPr>
            <w:webHidden/>
          </w:rPr>
          <w:instrText xml:space="preserve"> PAGEREF _Toc330483075 \h </w:instrText>
        </w:r>
        <w:r w:rsidR="00953F2D">
          <w:rPr>
            <w:webHidden/>
          </w:rPr>
        </w:r>
        <w:r w:rsidR="00953F2D">
          <w:rPr>
            <w:webHidden/>
          </w:rPr>
          <w:fldChar w:fldCharType="separate"/>
        </w:r>
        <w:r w:rsidR="00953F2D">
          <w:rPr>
            <w:webHidden/>
          </w:rPr>
          <w:t>7</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76" w:history="1">
        <w:r w:rsidR="00953F2D" w:rsidRPr="000830F6">
          <w:rPr>
            <w:rStyle w:val="Hyperlink"/>
          </w:rPr>
          <w:t>2.2</w:t>
        </w:r>
        <w:r w:rsidR="00953F2D">
          <w:rPr>
            <w:rFonts w:asciiTheme="minorHAnsi" w:eastAsiaTheme="minorEastAsia" w:hAnsiTheme="minorHAnsi" w:cstheme="minorBidi"/>
            <w:color w:val="auto"/>
            <w:szCs w:val="22"/>
            <w:lang w:eastAsia="zh-CN"/>
          </w:rPr>
          <w:tab/>
        </w:r>
        <w:r w:rsidR="00953F2D" w:rsidRPr="000830F6">
          <w:rPr>
            <w:rStyle w:val="Hyperlink"/>
          </w:rPr>
          <w:t>Duursche Waarden en Fortmond</w:t>
        </w:r>
        <w:r w:rsidR="00953F2D">
          <w:rPr>
            <w:webHidden/>
          </w:rPr>
          <w:tab/>
        </w:r>
        <w:r w:rsidR="00953F2D">
          <w:rPr>
            <w:webHidden/>
          </w:rPr>
          <w:fldChar w:fldCharType="begin"/>
        </w:r>
        <w:r w:rsidR="00953F2D">
          <w:rPr>
            <w:webHidden/>
          </w:rPr>
          <w:instrText xml:space="preserve"> PAGEREF _Toc330483076 \h </w:instrText>
        </w:r>
        <w:r w:rsidR="00953F2D">
          <w:rPr>
            <w:webHidden/>
          </w:rPr>
        </w:r>
        <w:r w:rsidR="00953F2D">
          <w:rPr>
            <w:webHidden/>
          </w:rPr>
          <w:fldChar w:fldCharType="separate"/>
        </w:r>
        <w:r w:rsidR="00953F2D">
          <w:rPr>
            <w:webHidden/>
          </w:rPr>
          <w:t>8</w:t>
        </w:r>
        <w:r w:rsidR="00953F2D">
          <w:rPr>
            <w:webHidden/>
          </w:rPr>
          <w:fldChar w:fldCharType="end"/>
        </w:r>
      </w:hyperlink>
    </w:p>
    <w:p w:rsidR="00953F2D" w:rsidRDefault="00B46646">
      <w:pPr>
        <w:pStyle w:val="TOC1"/>
        <w:rPr>
          <w:rFonts w:asciiTheme="minorHAnsi" w:eastAsiaTheme="minorEastAsia" w:hAnsiTheme="minorHAnsi" w:cstheme="minorBidi"/>
          <w:b w:val="0"/>
          <w:color w:val="auto"/>
          <w:szCs w:val="22"/>
          <w:lang w:eastAsia="zh-CN"/>
        </w:rPr>
      </w:pPr>
      <w:hyperlink w:anchor="_Toc330483077" w:history="1">
        <w:r w:rsidR="00953F2D" w:rsidRPr="000830F6">
          <w:rPr>
            <w:rStyle w:val="Hyperlink"/>
          </w:rPr>
          <w:t>3</w:t>
        </w:r>
        <w:r w:rsidR="00953F2D">
          <w:rPr>
            <w:rFonts w:asciiTheme="minorHAnsi" w:eastAsiaTheme="minorEastAsia" w:hAnsiTheme="minorHAnsi" w:cstheme="minorBidi"/>
            <w:b w:val="0"/>
            <w:color w:val="auto"/>
            <w:szCs w:val="22"/>
            <w:lang w:eastAsia="zh-CN"/>
          </w:rPr>
          <w:tab/>
        </w:r>
        <w:r w:rsidR="00953F2D" w:rsidRPr="000830F6">
          <w:rPr>
            <w:rStyle w:val="Hyperlink"/>
          </w:rPr>
          <w:t>Methods</w:t>
        </w:r>
        <w:r w:rsidR="00953F2D">
          <w:rPr>
            <w:webHidden/>
          </w:rPr>
          <w:tab/>
        </w:r>
        <w:r w:rsidR="00953F2D">
          <w:rPr>
            <w:webHidden/>
          </w:rPr>
          <w:fldChar w:fldCharType="begin"/>
        </w:r>
        <w:r w:rsidR="00953F2D">
          <w:rPr>
            <w:webHidden/>
          </w:rPr>
          <w:instrText xml:space="preserve"> PAGEREF _Toc330483077 \h </w:instrText>
        </w:r>
        <w:r w:rsidR="00953F2D">
          <w:rPr>
            <w:webHidden/>
          </w:rPr>
        </w:r>
        <w:r w:rsidR="00953F2D">
          <w:rPr>
            <w:webHidden/>
          </w:rPr>
          <w:fldChar w:fldCharType="separate"/>
        </w:r>
        <w:r w:rsidR="00953F2D">
          <w:rPr>
            <w:webHidden/>
          </w:rPr>
          <w:t>9</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78" w:history="1">
        <w:r w:rsidR="00953F2D" w:rsidRPr="000830F6">
          <w:rPr>
            <w:rStyle w:val="Hyperlink"/>
          </w:rPr>
          <w:t>3.1</w:t>
        </w:r>
        <w:r w:rsidR="00953F2D">
          <w:rPr>
            <w:rFonts w:asciiTheme="minorHAnsi" w:eastAsiaTheme="minorEastAsia" w:hAnsiTheme="minorHAnsi" w:cstheme="minorBidi"/>
            <w:color w:val="auto"/>
            <w:szCs w:val="22"/>
            <w:lang w:eastAsia="zh-CN"/>
          </w:rPr>
          <w:tab/>
        </w:r>
        <w:r w:rsidR="00953F2D" w:rsidRPr="000830F6">
          <w:rPr>
            <w:rStyle w:val="Hyperlink"/>
          </w:rPr>
          <w:t>Field measurements</w:t>
        </w:r>
        <w:r w:rsidR="00953F2D">
          <w:rPr>
            <w:webHidden/>
          </w:rPr>
          <w:tab/>
        </w:r>
        <w:r w:rsidR="00953F2D">
          <w:rPr>
            <w:webHidden/>
          </w:rPr>
          <w:fldChar w:fldCharType="begin"/>
        </w:r>
        <w:r w:rsidR="00953F2D">
          <w:rPr>
            <w:webHidden/>
          </w:rPr>
          <w:instrText xml:space="preserve"> PAGEREF _Toc330483078 \h </w:instrText>
        </w:r>
        <w:r w:rsidR="00953F2D">
          <w:rPr>
            <w:webHidden/>
          </w:rPr>
        </w:r>
        <w:r w:rsidR="00953F2D">
          <w:rPr>
            <w:webHidden/>
          </w:rPr>
          <w:fldChar w:fldCharType="separate"/>
        </w:r>
        <w:r w:rsidR="00953F2D">
          <w:rPr>
            <w:webHidden/>
          </w:rPr>
          <w:t>9</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79" w:history="1">
        <w:r w:rsidR="00953F2D" w:rsidRPr="000830F6">
          <w:rPr>
            <w:rStyle w:val="Hyperlink"/>
          </w:rPr>
          <w:t>3.2</w:t>
        </w:r>
        <w:r w:rsidR="00953F2D">
          <w:rPr>
            <w:rFonts w:asciiTheme="minorHAnsi" w:eastAsiaTheme="minorEastAsia" w:hAnsiTheme="minorHAnsi" w:cstheme="minorBidi"/>
            <w:color w:val="auto"/>
            <w:szCs w:val="22"/>
            <w:lang w:eastAsia="zh-CN"/>
          </w:rPr>
          <w:tab/>
        </w:r>
        <w:r w:rsidR="00953F2D" w:rsidRPr="000830F6">
          <w:rPr>
            <w:rStyle w:val="Hyperlink"/>
          </w:rPr>
          <w:t>Airborne remote sensing data</w:t>
        </w:r>
        <w:r w:rsidR="00953F2D">
          <w:rPr>
            <w:webHidden/>
          </w:rPr>
          <w:tab/>
        </w:r>
        <w:r w:rsidR="00953F2D">
          <w:rPr>
            <w:webHidden/>
          </w:rPr>
          <w:fldChar w:fldCharType="begin"/>
        </w:r>
        <w:r w:rsidR="00953F2D">
          <w:rPr>
            <w:webHidden/>
          </w:rPr>
          <w:instrText xml:space="preserve"> PAGEREF _Toc330483079 \h </w:instrText>
        </w:r>
        <w:r w:rsidR="00953F2D">
          <w:rPr>
            <w:webHidden/>
          </w:rPr>
        </w:r>
        <w:r w:rsidR="00953F2D">
          <w:rPr>
            <w:webHidden/>
          </w:rPr>
          <w:fldChar w:fldCharType="separate"/>
        </w:r>
        <w:r w:rsidR="00953F2D">
          <w:rPr>
            <w:webHidden/>
          </w:rPr>
          <w:t>9</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80" w:history="1">
        <w:r w:rsidR="00953F2D" w:rsidRPr="000830F6">
          <w:rPr>
            <w:rStyle w:val="Hyperlink"/>
          </w:rPr>
          <w:t>3.3</w:t>
        </w:r>
        <w:r w:rsidR="00953F2D">
          <w:rPr>
            <w:rFonts w:asciiTheme="minorHAnsi" w:eastAsiaTheme="minorEastAsia" w:hAnsiTheme="minorHAnsi" w:cstheme="minorBidi"/>
            <w:color w:val="auto"/>
            <w:szCs w:val="22"/>
            <w:lang w:eastAsia="zh-CN"/>
          </w:rPr>
          <w:tab/>
        </w:r>
        <w:r w:rsidR="00953F2D" w:rsidRPr="000830F6">
          <w:rPr>
            <w:rStyle w:val="Hyperlink"/>
          </w:rPr>
          <w:t>Plot level analyses</w:t>
        </w:r>
        <w:r w:rsidR="00953F2D">
          <w:rPr>
            <w:webHidden/>
          </w:rPr>
          <w:tab/>
        </w:r>
        <w:r w:rsidR="00953F2D">
          <w:rPr>
            <w:webHidden/>
          </w:rPr>
          <w:fldChar w:fldCharType="begin"/>
        </w:r>
        <w:r w:rsidR="00953F2D">
          <w:rPr>
            <w:webHidden/>
          </w:rPr>
          <w:instrText xml:space="preserve"> PAGEREF _Toc330483080 \h </w:instrText>
        </w:r>
        <w:r w:rsidR="00953F2D">
          <w:rPr>
            <w:webHidden/>
          </w:rPr>
        </w:r>
        <w:r w:rsidR="00953F2D">
          <w:rPr>
            <w:webHidden/>
          </w:rPr>
          <w:fldChar w:fldCharType="separate"/>
        </w:r>
        <w:r w:rsidR="00953F2D">
          <w:rPr>
            <w:webHidden/>
          </w:rPr>
          <w:t>10</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81" w:history="1">
        <w:r w:rsidR="00953F2D" w:rsidRPr="000830F6">
          <w:rPr>
            <w:rStyle w:val="Hyperlink"/>
          </w:rPr>
          <w:t>3.4</w:t>
        </w:r>
        <w:r w:rsidR="00953F2D">
          <w:rPr>
            <w:rFonts w:asciiTheme="minorHAnsi" w:eastAsiaTheme="minorEastAsia" w:hAnsiTheme="minorHAnsi" w:cstheme="minorBidi"/>
            <w:color w:val="auto"/>
            <w:szCs w:val="22"/>
            <w:lang w:eastAsia="zh-CN"/>
          </w:rPr>
          <w:tab/>
        </w:r>
        <w:r w:rsidR="00953F2D" w:rsidRPr="000830F6">
          <w:rPr>
            <w:rStyle w:val="Hyperlink"/>
          </w:rPr>
          <w:t>Application in fluvial environment</w:t>
        </w:r>
        <w:r w:rsidR="00953F2D">
          <w:rPr>
            <w:webHidden/>
          </w:rPr>
          <w:tab/>
        </w:r>
        <w:r w:rsidR="00953F2D">
          <w:rPr>
            <w:webHidden/>
          </w:rPr>
          <w:fldChar w:fldCharType="begin"/>
        </w:r>
        <w:r w:rsidR="00953F2D">
          <w:rPr>
            <w:webHidden/>
          </w:rPr>
          <w:instrText xml:space="preserve"> PAGEREF _Toc330483081 \h </w:instrText>
        </w:r>
        <w:r w:rsidR="00953F2D">
          <w:rPr>
            <w:webHidden/>
          </w:rPr>
        </w:r>
        <w:r w:rsidR="00953F2D">
          <w:rPr>
            <w:webHidden/>
          </w:rPr>
          <w:fldChar w:fldCharType="separate"/>
        </w:r>
        <w:r w:rsidR="00953F2D">
          <w:rPr>
            <w:webHidden/>
          </w:rPr>
          <w:t>12</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82" w:history="1">
        <w:r w:rsidR="00953F2D" w:rsidRPr="000830F6">
          <w:rPr>
            <w:rStyle w:val="Hyperlink"/>
          </w:rPr>
          <w:t>3.5</w:t>
        </w:r>
        <w:r w:rsidR="00953F2D">
          <w:rPr>
            <w:rFonts w:asciiTheme="minorHAnsi" w:eastAsiaTheme="minorEastAsia" w:hAnsiTheme="minorHAnsi" w:cstheme="minorBidi"/>
            <w:color w:val="auto"/>
            <w:szCs w:val="22"/>
            <w:lang w:eastAsia="zh-CN"/>
          </w:rPr>
          <w:tab/>
        </w:r>
        <w:r w:rsidR="00953F2D" w:rsidRPr="000830F6">
          <w:rPr>
            <w:rStyle w:val="Hyperlink"/>
          </w:rPr>
          <w:t>Classification accuracy</w:t>
        </w:r>
        <w:r w:rsidR="00953F2D">
          <w:rPr>
            <w:webHidden/>
          </w:rPr>
          <w:tab/>
        </w:r>
        <w:r w:rsidR="00953F2D">
          <w:rPr>
            <w:webHidden/>
          </w:rPr>
          <w:fldChar w:fldCharType="begin"/>
        </w:r>
        <w:r w:rsidR="00953F2D">
          <w:rPr>
            <w:webHidden/>
          </w:rPr>
          <w:instrText xml:space="preserve"> PAGEREF _Toc330483082 \h </w:instrText>
        </w:r>
        <w:r w:rsidR="00953F2D">
          <w:rPr>
            <w:webHidden/>
          </w:rPr>
        </w:r>
        <w:r w:rsidR="00953F2D">
          <w:rPr>
            <w:webHidden/>
          </w:rPr>
          <w:fldChar w:fldCharType="separate"/>
        </w:r>
        <w:r w:rsidR="00953F2D">
          <w:rPr>
            <w:webHidden/>
          </w:rPr>
          <w:t>13</w:t>
        </w:r>
        <w:r w:rsidR="00953F2D">
          <w:rPr>
            <w:webHidden/>
          </w:rPr>
          <w:fldChar w:fldCharType="end"/>
        </w:r>
      </w:hyperlink>
    </w:p>
    <w:p w:rsidR="00953F2D" w:rsidRDefault="00B46646">
      <w:pPr>
        <w:pStyle w:val="TOC1"/>
        <w:rPr>
          <w:rFonts w:asciiTheme="minorHAnsi" w:eastAsiaTheme="minorEastAsia" w:hAnsiTheme="minorHAnsi" w:cstheme="minorBidi"/>
          <w:b w:val="0"/>
          <w:color w:val="auto"/>
          <w:szCs w:val="22"/>
          <w:lang w:eastAsia="zh-CN"/>
        </w:rPr>
      </w:pPr>
      <w:hyperlink w:anchor="_Toc330483083" w:history="1">
        <w:r w:rsidR="00953F2D" w:rsidRPr="000830F6">
          <w:rPr>
            <w:rStyle w:val="Hyperlink"/>
          </w:rPr>
          <w:t>4</w:t>
        </w:r>
        <w:r w:rsidR="00953F2D">
          <w:rPr>
            <w:rFonts w:asciiTheme="minorHAnsi" w:eastAsiaTheme="minorEastAsia" w:hAnsiTheme="minorHAnsi" w:cstheme="minorBidi"/>
            <w:b w:val="0"/>
            <w:color w:val="auto"/>
            <w:szCs w:val="22"/>
            <w:lang w:eastAsia="zh-CN"/>
          </w:rPr>
          <w:tab/>
        </w:r>
        <w:r w:rsidR="00953F2D" w:rsidRPr="000830F6">
          <w:rPr>
            <w:rStyle w:val="Hyperlink"/>
          </w:rPr>
          <w:t>Results</w:t>
        </w:r>
        <w:r w:rsidR="00953F2D">
          <w:rPr>
            <w:webHidden/>
          </w:rPr>
          <w:tab/>
        </w:r>
        <w:r w:rsidR="00953F2D">
          <w:rPr>
            <w:webHidden/>
          </w:rPr>
          <w:fldChar w:fldCharType="begin"/>
        </w:r>
        <w:r w:rsidR="00953F2D">
          <w:rPr>
            <w:webHidden/>
          </w:rPr>
          <w:instrText xml:space="preserve"> PAGEREF _Toc330483083 \h </w:instrText>
        </w:r>
        <w:r w:rsidR="00953F2D">
          <w:rPr>
            <w:webHidden/>
          </w:rPr>
        </w:r>
        <w:r w:rsidR="00953F2D">
          <w:rPr>
            <w:webHidden/>
          </w:rPr>
          <w:fldChar w:fldCharType="separate"/>
        </w:r>
        <w:r w:rsidR="00953F2D">
          <w:rPr>
            <w:webHidden/>
          </w:rPr>
          <w:t>14</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84" w:history="1">
        <w:r w:rsidR="00953F2D" w:rsidRPr="000830F6">
          <w:rPr>
            <w:rStyle w:val="Hyperlink"/>
          </w:rPr>
          <w:t>4.1</w:t>
        </w:r>
        <w:r w:rsidR="00953F2D">
          <w:rPr>
            <w:rFonts w:asciiTheme="minorHAnsi" w:eastAsiaTheme="minorEastAsia" w:hAnsiTheme="minorHAnsi" w:cstheme="minorBidi"/>
            <w:color w:val="auto"/>
            <w:szCs w:val="22"/>
            <w:lang w:eastAsia="zh-CN"/>
          </w:rPr>
          <w:tab/>
        </w:r>
        <w:r w:rsidR="00953F2D" w:rsidRPr="000830F6">
          <w:rPr>
            <w:rStyle w:val="Hyperlink"/>
          </w:rPr>
          <w:t>Fli-MAP400 prediction of height and density of low vegetation</w:t>
        </w:r>
        <w:r w:rsidR="00953F2D">
          <w:rPr>
            <w:webHidden/>
          </w:rPr>
          <w:tab/>
        </w:r>
        <w:r w:rsidR="00953F2D">
          <w:rPr>
            <w:webHidden/>
          </w:rPr>
          <w:fldChar w:fldCharType="begin"/>
        </w:r>
        <w:r w:rsidR="00953F2D">
          <w:rPr>
            <w:webHidden/>
          </w:rPr>
          <w:instrText xml:space="preserve"> PAGEREF _Toc330483084 \h </w:instrText>
        </w:r>
        <w:r w:rsidR="00953F2D">
          <w:rPr>
            <w:webHidden/>
          </w:rPr>
        </w:r>
        <w:r w:rsidR="00953F2D">
          <w:rPr>
            <w:webHidden/>
          </w:rPr>
          <w:fldChar w:fldCharType="separate"/>
        </w:r>
        <w:r w:rsidR="00953F2D">
          <w:rPr>
            <w:webHidden/>
          </w:rPr>
          <w:t>14</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85" w:history="1">
        <w:r w:rsidR="00953F2D" w:rsidRPr="000830F6">
          <w:rPr>
            <w:rStyle w:val="Hyperlink"/>
          </w:rPr>
          <w:t>4.2</w:t>
        </w:r>
        <w:r w:rsidR="00953F2D">
          <w:rPr>
            <w:rFonts w:asciiTheme="minorHAnsi" w:eastAsiaTheme="minorEastAsia" w:hAnsiTheme="minorHAnsi" w:cstheme="minorBidi"/>
            <w:color w:val="auto"/>
            <w:szCs w:val="22"/>
            <w:lang w:eastAsia="zh-CN"/>
          </w:rPr>
          <w:tab/>
        </w:r>
        <w:r w:rsidR="00953F2D" w:rsidRPr="000830F6">
          <w:rPr>
            <w:rStyle w:val="Hyperlink"/>
          </w:rPr>
          <w:t>Application of plot level analyses to the Duursche Waarden floodplain</w:t>
        </w:r>
        <w:r w:rsidR="00953F2D">
          <w:rPr>
            <w:webHidden/>
          </w:rPr>
          <w:tab/>
        </w:r>
        <w:r w:rsidR="00953F2D">
          <w:rPr>
            <w:webHidden/>
          </w:rPr>
          <w:fldChar w:fldCharType="begin"/>
        </w:r>
        <w:r w:rsidR="00953F2D">
          <w:rPr>
            <w:webHidden/>
          </w:rPr>
          <w:instrText xml:space="preserve"> PAGEREF _Toc330483085 \h </w:instrText>
        </w:r>
        <w:r w:rsidR="00953F2D">
          <w:rPr>
            <w:webHidden/>
          </w:rPr>
        </w:r>
        <w:r w:rsidR="00953F2D">
          <w:rPr>
            <w:webHidden/>
          </w:rPr>
          <w:fldChar w:fldCharType="separate"/>
        </w:r>
        <w:r w:rsidR="00953F2D">
          <w:rPr>
            <w:webHidden/>
          </w:rPr>
          <w:t>17</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86" w:history="1">
        <w:r w:rsidR="00953F2D" w:rsidRPr="000830F6">
          <w:rPr>
            <w:rStyle w:val="Hyperlink"/>
          </w:rPr>
          <w:t>4.3</w:t>
        </w:r>
        <w:r w:rsidR="00953F2D">
          <w:rPr>
            <w:rFonts w:asciiTheme="minorHAnsi" w:eastAsiaTheme="minorEastAsia" w:hAnsiTheme="minorHAnsi" w:cstheme="minorBidi"/>
            <w:color w:val="auto"/>
            <w:szCs w:val="22"/>
            <w:lang w:eastAsia="zh-CN"/>
          </w:rPr>
          <w:tab/>
        </w:r>
        <w:r w:rsidR="00953F2D" w:rsidRPr="000830F6">
          <w:rPr>
            <w:rStyle w:val="Hyperlink"/>
          </w:rPr>
          <w:t>Segmentation</w:t>
        </w:r>
        <w:r w:rsidR="00953F2D">
          <w:rPr>
            <w:webHidden/>
          </w:rPr>
          <w:tab/>
        </w:r>
        <w:r w:rsidR="00953F2D">
          <w:rPr>
            <w:webHidden/>
          </w:rPr>
          <w:fldChar w:fldCharType="begin"/>
        </w:r>
        <w:r w:rsidR="00953F2D">
          <w:rPr>
            <w:webHidden/>
          </w:rPr>
          <w:instrText xml:space="preserve"> PAGEREF _Toc330483086 \h </w:instrText>
        </w:r>
        <w:r w:rsidR="00953F2D">
          <w:rPr>
            <w:webHidden/>
          </w:rPr>
        </w:r>
        <w:r w:rsidR="00953F2D">
          <w:rPr>
            <w:webHidden/>
          </w:rPr>
          <w:fldChar w:fldCharType="separate"/>
        </w:r>
        <w:r w:rsidR="00953F2D">
          <w:rPr>
            <w:webHidden/>
          </w:rPr>
          <w:t>19</w:t>
        </w:r>
        <w:r w:rsidR="00953F2D">
          <w:rPr>
            <w:webHidden/>
          </w:rPr>
          <w:fldChar w:fldCharType="end"/>
        </w:r>
      </w:hyperlink>
    </w:p>
    <w:p w:rsidR="00953F2D" w:rsidRDefault="00B46646">
      <w:pPr>
        <w:pStyle w:val="TOC2"/>
        <w:tabs>
          <w:tab w:val="left" w:pos="960"/>
        </w:tabs>
        <w:rPr>
          <w:rFonts w:asciiTheme="minorHAnsi" w:eastAsiaTheme="minorEastAsia" w:hAnsiTheme="minorHAnsi" w:cstheme="minorBidi"/>
          <w:color w:val="auto"/>
          <w:szCs w:val="22"/>
          <w:lang w:eastAsia="zh-CN"/>
        </w:rPr>
      </w:pPr>
      <w:hyperlink w:anchor="_Toc330483087" w:history="1">
        <w:r w:rsidR="00953F2D" w:rsidRPr="000830F6">
          <w:rPr>
            <w:rStyle w:val="Hyperlink"/>
          </w:rPr>
          <w:t>4.4</w:t>
        </w:r>
        <w:r w:rsidR="00953F2D">
          <w:rPr>
            <w:rFonts w:asciiTheme="minorHAnsi" w:eastAsiaTheme="minorEastAsia" w:hAnsiTheme="minorHAnsi" w:cstheme="minorBidi"/>
            <w:color w:val="auto"/>
            <w:szCs w:val="22"/>
            <w:lang w:eastAsia="zh-CN"/>
          </w:rPr>
          <w:tab/>
        </w:r>
        <w:r w:rsidR="00953F2D" w:rsidRPr="000830F6">
          <w:rPr>
            <w:rStyle w:val="Hyperlink"/>
          </w:rPr>
          <w:t>OO classification</w:t>
        </w:r>
        <w:r w:rsidR="00953F2D">
          <w:rPr>
            <w:webHidden/>
          </w:rPr>
          <w:tab/>
        </w:r>
        <w:r w:rsidR="00953F2D">
          <w:rPr>
            <w:webHidden/>
          </w:rPr>
          <w:fldChar w:fldCharType="begin"/>
        </w:r>
        <w:r w:rsidR="00953F2D">
          <w:rPr>
            <w:webHidden/>
          </w:rPr>
          <w:instrText xml:space="preserve"> PAGEREF _Toc330483087 \h </w:instrText>
        </w:r>
        <w:r w:rsidR="00953F2D">
          <w:rPr>
            <w:webHidden/>
          </w:rPr>
        </w:r>
        <w:r w:rsidR="00953F2D">
          <w:rPr>
            <w:webHidden/>
          </w:rPr>
          <w:fldChar w:fldCharType="separate"/>
        </w:r>
        <w:r w:rsidR="00953F2D">
          <w:rPr>
            <w:webHidden/>
          </w:rPr>
          <w:t>19</w:t>
        </w:r>
        <w:r w:rsidR="00953F2D">
          <w:rPr>
            <w:webHidden/>
          </w:rPr>
          <w:fldChar w:fldCharType="end"/>
        </w:r>
      </w:hyperlink>
    </w:p>
    <w:p w:rsidR="00953F2D" w:rsidRDefault="00B46646">
      <w:pPr>
        <w:pStyle w:val="TOC1"/>
        <w:rPr>
          <w:rFonts w:asciiTheme="minorHAnsi" w:eastAsiaTheme="minorEastAsia" w:hAnsiTheme="minorHAnsi" w:cstheme="minorBidi"/>
          <w:b w:val="0"/>
          <w:color w:val="auto"/>
          <w:szCs w:val="22"/>
          <w:lang w:eastAsia="zh-CN"/>
        </w:rPr>
      </w:pPr>
      <w:hyperlink w:anchor="_Toc330483088" w:history="1">
        <w:r w:rsidR="00953F2D" w:rsidRPr="000830F6">
          <w:rPr>
            <w:rStyle w:val="Hyperlink"/>
          </w:rPr>
          <w:t>5</w:t>
        </w:r>
        <w:r w:rsidR="00953F2D">
          <w:rPr>
            <w:rFonts w:asciiTheme="minorHAnsi" w:eastAsiaTheme="minorEastAsia" w:hAnsiTheme="minorHAnsi" w:cstheme="minorBidi"/>
            <w:b w:val="0"/>
            <w:color w:val="auto"/>
            <w:szCs w:val="22"/>
            <w:lang w:eastAsia="zh-CN"/>
          </w:rPr>
          <w:tab/>
        </w:r>
        <w:r w:rsidR="00953F2D" w:rsidRPr="000830F6">
          <w:rPr>
            <w:rStyle w:val="Hyperlink"/>
          </w:rPr>
          <w:t>Discussion and conclusions</w:t>
        </w:r>
        <w:r w:rsidR="00953F2D">
          <w:rPr>
            <w:webHidden/>
          </w:rPr>
          <w:tab/>
        </w:r>
        <w:r w:rsidR="00953F2D">
          <w:rPr>
            <w:webHidden/>
          </w:rPr>
          <w:fldChar w:fldCharType="begin"/>
        </w:r>
        <w:r w:rsidR="00953F2D">
          <w:rPr>
            <w:webHidden/>
          </w:rPr>
          <w:instrText xml:space="preserve"> PAGEREF _Toc330483088 \h </w:instrText>
        </w:r>
        <w:r w:rsidR="00953F2D">
          <w:rPr>
            <w:webHidden/>
          </w:rPr>
        </w:r>
        <w:r w:rsidR="00953F2D">
          <w:rPr>
            <w:webHidden/>
          </w:rPr>
          <w:fldChar w:fldCharType="separate"/>
        </w:r>
        <w:r w:rsidR="00953F2D">
          <w:rPr>
            <w:webHidden/>
          </w:rPr>
          <w:t>20</w:t>
        </w:r>
        <w:r w:rsidR="00953F2D">
          <w:rPr>
            <w:webHidden/>
          </w:rPr>
          <w:fldChar w:fldCharType="end"/>
        </w:r>
      </w:hyperlink>
    </w:p>
    <w:p w:rsidR="00953F2D" w:rsidRDefault="00B46646">
      <w:pPr>
        <w:pStyle w:val="TOC1"/>
        <w:tabs>
          <w:tab w:val="left" w:pos="1680"/>
        </w:tabs>
        <w:rPr>
          <w:rFonts w:asciiTheme="minorHAnsi" w:eastAsiaTheme="minorEastAsia" w:hAnsiTheme="minorHAnsi" w:cstheme="minorBidi"/>
          <w:b w:val="0"/>
          <w:color w:val="auto"/>
          <w:szCs w:val="22"/>
          <w:lang w:eastAsia="zh-CN"/>
        </w:rPr>
      </w:pPr>
      <w:hyperlink w:anchor="_Toc330483089" w:history="1">
        <w:r w:rsidR="00953F2D" w:rsidRPr="000830F6">
          <w:rPr>
            <w:rStyle w:val="Hyperlink"/>
          </w:rPr>
          <w:t>Appendix 1 :</w:t>
        </w:r>
        <w:r w:rsidR="00953F2D">
          <w:rPr>
            <w:rFonts w:asciiTheme="minorHAnsi" w:eastAsiaTheme="minorEastAsia" w:hAnsiTheme="minorHAnsi" w:cstheme="minorBidi"/>
            <w:b w:val="0"/>
            <w:color w:val="auto"/>
            <w:szCs w:val="22"/>
            <w:lang w:eastAsia="zh-CN"/>
          </w:rPr>
          <w:tab/>
        </w:r>
        <w:r w:rsidR="00953F2D" w:rsidRPr="000830F6">
          <w:rPr>
            <w:rStyle w:val="Hyperlink"/>
          </w:rPr>
          <w:t>ALS analyses</w:t>
        </w:r>
        <w:r w:rsidR="00953F2D">
          <w:rPr>
            <w:webHidden/>
          </w:rPr>
          <w:tab/>
        </w:r>
        <w:r w:rsidR="00953F2D">
          <w:rPr>
            <w:webHidden/>
          </w:rPr>
          <w:fldChar w:fldCharType="begin"/>
        </w:r>
        <w:r w:rsidR="00953F2D">
          <w:rPr>
            <w:webHidden/>
          </w:rPr>
          <w:instrText xml:space="preserve"> PAGEREF _Toc330483089 \h </w:instrText>
        </w:r>
        <w:r w:rsidR="00953F2D">
          <w:rPr>
            <w:webHidden/>
          </w:rPr>
        </w:r>
        <w:r w:rsidR="00953F2D">
          <w:rPr>
            <w:webHidden/>
          </w:rPr>
          <w:fldChar w:fldCharType="separate"/>
        </w:r>
        <w:r w:rsidR="00953F2D">
          <w:rPr>
            <w:webHidden/>
          </w:rPr>
          <w:t>21</w:t>
        </w:r>
        <w:r w:rsidR="00953F2D">
          <w:rPr>
            <w:webHidden/>
          </w:rPr>
          <w:fldChar w:fldCharType="end"/>
        </w:r>
      </w:hyperlink>
    </w:p>
    <w:p w:rsidR="000108F4" w:rsidRDefault="0072604F" w:rsidP="000108F4">
      <w:pPr>
        <w:pStyle w:val="TOC1"/>
      </w:pPr>
      <w:r>
        <w:fldChar w:fldCharType="end"/>
      </w:r>
    </w:p>
    <w:p w:rsidR="000108F4" w:rsidRDefault="000108F4" w:rsidP="000108F4">
      <w:pPr>
        <w:rPr>
          <w:rFonts w:eastAsia="Times New Roman"/>
          <w:noProof/>
          <w:color w:val="003883"/>
          <w:sz w:val="22"/>
          <w:szCs w:val="20"/>
          <w:lang w:eastAsia="nl-NL"/>
        </w:rPr>
      </w:pPr>
      <w:r>
        <w:br w:type="page"/>
      </w:r>
    </w:p>
    <w:p w:rsidR="00787A0F" w:rsidRPr="000108F4" w:rsidRDefault="000108F4" w:rsidP="000108F4">
      <w:pPr>
        <w:pStyle w:val="TOC1"/>
      </w:pPr>
      <w:r>
        <w:lastRenderedPageBreak/>
        <w:t>List</w:t>
      </w:r>
      <w:r w:rsidRPr="000108F4">
        <w:t xml:space="preserve"> of figures</w:t>
      </w:r>
    </w:p>
    <w:p w:rsidR="000108F4" w:rsidRPr="000108F4" w:rsidRDefault="000108F4" w:rsidP="000108F4">
      <w:pPr>
        <w:pStyle w:val="TOC2"/>
        <w:spacing w:line="240" w:lineRule="auto"/>
        <w:rPr>
          <w:rStyle w:val="Hyperlink"/>
        </w:rPr>
      </w:pPr>
      <w:r>
        <w:fldChar w:fldCharType="begin"/>
      </w:r>
      <w:r>
        <w:instrText xml:space="preserve"> TOC \h \z \c "Figure" </w:instrText>
      </w:r>
      <w:r>
        <w:fldChar w:fldCharType="separate"/>
      </w:r>
      <w:hyperlink w:anchor="_Toc330483168" w:history="1">
        <w:r w:rsidRPr="000108F4">
          <w:rPr>
            <w:rStyle w:val="Hyperlink"/>
          </w:rPr>
          <w:t>Figure 1 Location of the study areas ‘Brabantse Delta,’ and ‘Duursche Waarden’</w:t>
        </w:r>
        <w:r w:rsidRPr="000108F4">
          <w:rPr>
            <w:rStyle w:val="Hyperlink"/>
            <w:webHidden/>
          </w:rPr>
          <w:tab/>
        </w:r>
        <w:r w:rsidRPr="000108F4">
          <w:rPr>
            <w:rStyle w:val="Hyperlink"/>
            <w:webHidden/>
          </w:rPr>
          <w:fldChar w:fldCharType="begin"/>
        </w:r>
        <w:r w:rsidRPr="000108F4">
          <w:rPr>
            <w:rStyle w:val="Hyperlink"/>
            <w:webHidden/>
          </w:rPr>
          <w:instrText xml:space="preserve"> PAGEREF _Toc330483168 \h </w:instrText>
        </w:r>
        <w:r w:rsidRPr="000108F4">
          <w:rPr>
            <w:rStyle w:val="Hyperlink"/>
            <w:webHidden/>
          </w:rPr>
        </w:r>
        <w:r w:rsidRPr="000108F4">
          <w:rPr>
            <w:rStyle w:val="Hyperlink"/>
            <w:webHidden/>
          </w:rPr>
          <w:fldChar w:fldCharType="separate"/>
        </w:r>
        <w:r w:rsidRPr="000108F4">
          <w:rPr>
            <w:rStyle w:val="Hyperlink"/>
            <w:webHidden/>
          </w:rPr>
          <w:t>8</w:t>
        </w:r>
        <w:r w:rsidRPr="000108F4">
          <w:rPr>
            <w:rStyle w:val="Hyperlink"/>
            <w:webHidden/>
          </w:rPr>
          <w:fldChar w:fldCharType="end"/>
        </w:r>
      </w:hyperlink>
    </w:p>
    <w:p w:rsidR="000108F4" w:rsidRPr="000108F4" w:rsidRDefault="00B46646" w:rsidP="000108F4">
      <w:pPr>
        <w:pStyle w:val="TOC2"/>
        <w:spacing w:line="240" w:lineRule="auto"/>
        <w:rPr>
          <w:rStyle w:val="Hyperlink"/>
        </w:rPr>
      </w:pPr>
      <w:hyperlink w:anchor="_Toc330483169" w:history="1">
        <w:r w:rsidR="000108F4" w:rsidRPr="000108F4">
          <w:rPr>
            <w:rStyle w:val="Hyperlink"/>
          </w:rPr>
          <w:t>Figure 2 Location of the field plots, sized 15 by 15 m, in the red dots</w:t>
        </w:r>
        <w:r w:rsidR="000108F4" w:rsidRPr="000108F4">
          <w:rPr>
            <w:rStyle w:val="Hyperlink"/>
            <w:webHidden/>
          </w:rPr>
          <w:tab/>
        </w:r>
        <w:r w:rsidR="000108F4" w:rsidRPr="000108F4">
          <w:rPr>
            <w:rStyle w:val="Hyperlink"/>
            <w:webHidden/>
          </w:rPr>
          <w:fldChar w:fldCharType="begin"/>
        </w:r>
        <w:r w:rsidR="000108F4" w:rsidRPr="000108F4">
          <w:rPr>
            <w:rStyle w:val="Hyperlink"/>
            <w:webHidden/>
          </w:rPr>
          <w:instrText xml:space="preserve"> PAGEREF _Toc330483169 \h </w:instrText>
        </w:r>
        <w:r w:rsidR="000108F4" w:rsidRPr="000108F4">
          <w:rPr>
            <w:rStyle w:val="Hyperlink"/>
            <w:webHidden/>
          </w:rPr>
        </w:r>
        <w:r w:rsidR="000108F4" w:rsidRPr="000108F4">
          <w:rPr>
            <w:rStyle w:val="Hyperlink"/>
            <w:webHidden/>
          </w:rPr>
          <w:fldChar w:fldCharType="separate"/>
        </w:r>
        <w:r w:rsidR="000108F4" w:rsidRPr="000108F4">
          <w:rPr>
            <w:rStyle w:val="Hyperlink"/>
            <w:webHidden/>
          </w:rPr>
          <w:t>9</w:t>
        </w:r>
        <w:r w:rsidR="000108F4" w:rsidRPr="000108F4">
          <w:rPr>
            <w:rStyle w:val="Hyperlink"/>
            <w:webHidden/>
          </w:rPr>
          <w:fldChar w:fldCharType="end"/>
        </w:r>
      </w:hyperlink>
    </w:p>
    <w:p w:rsidR="000108F4" w:rsidRPr="000108F4" w:rsidRDefault="00B46646" w:rsidP="000108F4">
      <w:pPr>
        <w:pStyle w:val="TOC2"/>
        <w:spacing w:line="240" w:lineRule="auto"/>
        <w:rPr>
          <w:rStyle w:val="Hyperlink"/>
        </w:rPr>
      </w:pPr>
      <w:hyperlink w:anchor="_Toc330483170" w:history="1">
        <w:r w:rsidR="000108F4" w:rsidRPr="000108F4">
          <w:rPr>
            <w:rStyle w:val="Hyperlink"/>
          </w:rPr>
          <w:t xml:space="preserve">Figure 3 Location of the field plots in the ‘Duursche Waarden’ floodplain section </w:t>
        </w:r>
        <w:r w:rsidR="000108F4">
          <w:rPr>
            <w:rStyle w:val="Hyperlink"/>
          </w:rPr>
          <w:br/>
        </w:r>
        <w:r w:rsidR="000108F4" w:rsidRPr="000108F4">
          <w:rPr>
            <w:rStyle w:val="Hyperlink"/>
          </w:rPr>
          <w:t>in purple dots.</w:t>
        </w:r>
        <w:r w:rsidR="000108F4" w:rsidRPr="000108F4">
          <w:rPr>
            <w:rStyle w:val="Hyperlink"/>
            <w:webHidden/>
          </w:rPr>
          <w:tab/>
        </w:r>
        <w:r w:rsidR="000108F4" w:rsidRPr="000108F4">
          <w:rPr>
            <w:rStyle w:val="Hyperlink"/>
            <w:webHidden/>
          </w:rPr>
          <w:fldChar w:fldCharType="begin"/>
        </w:r>
        <w:r w:rsidR="000108F4" w:rsidRPr="000108F4">
          <w:rPr>
            <w:rStyle w:val="Hyperlink"/>
            <w:webHidden/>
          </w:rPr>
          <w:instrText xml:space="preserve"> PAGEREF _Toc330483170 \h </w:instrText>
        </w:r>
        <w:r w:rsidR="000108F4" w:rsidRPr="000108F4">
          <w:rPr>
            <w:rStyle w:val="Hyperlink"/>
            <w:webHidden/>
          </w:rPr>
        </w:r>
        <w:r w:rsidR="000108F4" w:rsidRPr="000108F4">
          <w:rPr>
            <w:rStyle w:val="Hyperlink"/>
            <w:webHidden/>
          </w:rPr>
          <w:fldChar w:fldCharType="separate"/>
        </w:r>
        <w:r w:rsidR="000108F4" w:rsidRPr="000108F4">
          <w:rPr>
            <w:rStyle w:val="Hyperlink"/>
            <w:webHidden/>
          </w:rPr>
          <w:t>9</w:t>
        </w:r>
        <w:r w:rsidR="000108F4" w:rsidRPr="000108F4">
          <w:rPr>
            <w:rStyle w:val="Hyperlink"/>
            <w:webHidden/>
          </w:rPr>
          <w:fldChar w:fldCharType="end"/>
        </w:r>
      </w:hyperlink>
    </w:p>
    <w:p w:rsidR="000108F4" w:rsidRPr="000108F4" w:rsidRDefault="00B46646" w:rsidP="000108F4">
      <w:pPr>
        <w:pStyle w:val="TOC2"/>
        <w:spacing w:line="240" w:lineRule="auto"/>
        <w:rPr>
          <w:rStyle w:val="Hyperlink"/>
        </w:rPr>
      </w:pPr>
      <w:hyperlink w:anchor="_Toc330483171" w:history="1">
        <w:r w:rsidR="000108F4" w:rsidRPr="000108F4">
          <w:rPr>
            <w:rStyle w:val="Hyperlink"/>
          </w:rPr>
          <w:t xml:space="preserve">Figure 4 Classified ALS point cloud with terrain points in brown and vegetation </w:t>
        </w:r>
        <w:r w:rsidR="000108F4">
          <w:rPr>
            <w:rStyle w:val="Hyperlink"/>
          </w:rPr>
          <w:br/>
        </w:r>
        <w:r w:rsidR="000108F4" w:rsidRPr="000108F4">
          <w:rPr>
            <w:rStyle w:val="Hyperlink"/>
          </w:rPr>
          <w:t>points in green. Plot size if 15 m, vertical range is 50 cm</w:t>
        </w:r>
        <w:r w:rsidR="000108F4" w:rsidRPr="000108F4">
          <w:rPr>
            <w:rStyle w:val="Hyperlink"/>
            <w:webHidden/>
          </w:rPr>
          <w:tab/>
        </w:r>
        <w:r w:rsidR="000108F4" w:rsidRPr="000108F4">
          <w:rPr>
            <w:rStyle w:val="Hyperlink"/>
            <w:webHidden/>
          </w:rPr>
          <w:fldChar w:fldCharType="begin"/>
        </w:r>
        <w:r w:rsidR="000108F4" w:rsidRPr="000108F4">
          <w:rPr>
            <w:rStyle w:val="Hyperlink"/>
            <w:webHidden/>
          </w:rPr>
          <w:instrText xml:space="preserve"> PAGEREF _Toc330483171 \h </w:instrText>
        </w:r>
        <w:r w:rsidR="000108F4" w:rsidRPr="000108F4">
          <w:rPr>
            <w:rStyle w:val="Hyperlink"/>
            <w:webHidden/>
          </w:rPr>
        </w:r>
        <w:r w:rsidR="000108F4" w:rsidRPr="000108F4">
          <w:rPr>
            <w:rStyle w:val="Hyperlink"/>
            <w:webHidden/>
          </w:rPr>
          <w:fldChar w:fldCharType="separate"/>
        </w:r>
        <w:r w:rsidR="000108F4" w:rsidRPr="000108F4">
          <w:rPr>
            <w:rStyle w:val="Hyperlink"/>
            <w:webHidden/>
          </w:rPr>
          <w:t>15</w:t>
        </w:r>
        <w:r w:rsidR="000108F4" w:rsidRPr="000108F4">
          <w:rPr>
            <w:rStyle w:val="Hyperlink"/>
            <w:webHidden/>
          </w:rPr>
          <w:fldChar w:fldCharType="end"/>
        </w:r>
      </w:hyperlink>
    </w:p>
    <w:p w:rsidR="000108F4" w:rsidRPr="000108F4" w:rsidRDefault="00B46646" w:rsidP="000108F4">
      <w:pPr>
        <w:pStyle w:val="TOC2"/>
        <w:spacing w:line="240" w:lineRule="auto"/>
        <w:rPr>
          <w:rStyle w:val="Hyperlink"/>
        </w:rPr>
      </w:pPr>
      <w:hyperlink w:anchor="_Toc330483172" w:history="1">
        <w:r w:rsidR="000108F4" w:rsidRPr="000108F4">
          <w:rPr>
            <w:rStyle w:val="Hyperlink"/>
          </w:rPr>
          <w:t>Figure 5 Residual analysis of 2007 vegetation height data</w:t>
        </w:r>
        <w:r w:rsidR="000108F4" w:rsidRPr="000108F4">
          <w:rPr>
            <w:rStyle w:val="Hyperlink"/>
            <w:webHidden/>
          </w:rPr>
          <w:tab/>
        </w:r>
        <w:r w:rsidR="000108F4" w:rsidRPr="000108F4">
          <w:rPr>
            <w:rStyle w:val="Hyperlink"/>
            <w:webHidden/>
          </w:rPr>
          <w:fldChar w:fldCharType="begin"/>
        </w:r>
        <w:r w:rsidR="000108F4" w:rsidRPr="000108F4">
          <w:rPr>
            <w:rStyle w:val="Hyperlink"/>
            <w:webHidden/>
          </w:rPr>
          <w:instrText xml:space="preserve"> PAGEREF _Toc330483172 \h </w:instrText>
        </w:r>
        <w:r w:rsidR="000108F4" w:rsidRPr="000108F4">
          <w:rPr>
            <w:rStyle w:val="Hyperlink"/>
            <w:webHidden/>
          </w:rPr>
        </w:r>
        <w:r w:rsidR="000108F4" w:rsidRPr="000108F4">
          <w:rPr>
            <w:rStyle w:val="Hyperlink"/>
            <w:webHidden/>
          </w:rPr>
          <w:fldChar w:fldCharType="separate"/>
        </w:r>
        <w:r w:rsidR="000108F4" w:rsidRPr="000108F4">
          <w:rPr>
            <w:rStyle w:val="Hyperlink"/>
            <w:webHidden/>
          </w:rPr>
          <w:t>17</w:t>
        </w:r>
        <w:r w:rsidR="000108F4" w:rsidRPr="000108F4">
          <w:rPr>
            <w:rStyle w:val="Hyperlink"/>
            <w:webHidden/>
          </w:rPr>
          <w:fldChar w:fldCharType="end"/>
        </w:r>
      </w:hyperlink>
    </w:p>
    <w:p w:rsidR="000108F4" w:rsidRPr="000108F4" w:rsidRDefault="00B46646" w:rsidP="000108F4">
      <w:pPr>
        <w:pStyle w:val="TOC2"/>
        <w:spacing w:line="240" w:lineRule="auto"/>
        <w:rPr>
          <w:rStyle w:val="Hyperlink"/>
        </w:rPr>
      </w:pPr>
      <w:hyperlink w:anchor="_Toc330483173" w:history="1">
        <w:r w:rsidR="000108F4" w:rsidRPr="000108F4">
          <w:rPr>
            <w:rStyle w:val="Hyperlink"/>
          </w:rPr>
          <w:t>Figure 6 Residual analysis of 2009 vegetation height data</w:t>
        </w:r>
        <w:r w:rsidR="000108F4" w:rsidRPr="000108F4">
          <w:rPr>
            <w:rStyle w:val="Hyperlink"/>
            <w:webHidden/>
          </w:rPr>
          <w:tab/>
        </w:r>
        <w:r w:rsidR="000108F4" w:rsidRPr="000108F4">
          <w:rPr>
            <w:rStyle w:val="Hyperlink"/>
            <w:webHidden/>
          </w:rPr>
          <w:fldChar w:fldCharType="begin"/>
        </w:r>
        <w:r w:rsidR="000108F4" w:rsidRPr="000108F4">
          <w:rPr>
            <w:rStyle w:val="Hyperlink"/>
            <w:webHidden/>
          </w:rPr>
          <w:instrText xml:space="preserve"> PAGEREF _Toc330483173 \h </w:instrText>
        </w:r>
        <w:r w:rsidR="000108F4" w:rsidRPr="000108F4">
          <w:rPr>
            <w:rStyle w:val="Hyperlink"/>
            <w:webHidden/>
          </w:rPr>
        </w:r>
        <w:r w:rsidR="000108F4" w:rsidRPr="000108F4">
          <w:rPr>
            <w:rStyle w:val="Hyperlink"/>
            <w:webHidden/>
          </w:rPr>
          <w:fldChar w:fldCharType="separate"/>
        </w:r>
        <w:r w:rsidR="000108F4" w:rsidRPr="000108F4">
          <w:rPr>
            <w:rStyle w:val="Hyperlink"/>
            <w:webHidden/>
          </w:rPr>
          <w:t>17</w:t>
        </w:r>
        <w:r w:rsidR="000108F4" w:rsidRPr="000108F4">
          <w:rPr>
            <w:rStyle w:val="Hyperlink"/>
            <w:webHidden/>
          </w:rPr>
          <w:fldChar w:fldCharType="end"/>
        </w:r>
      </w:hyperlink>
    </w:p>
    <w:p w:rsidR="000108F4" w:rsidRDefault="00B46646" w:rsidP="000108F4">
      <w:pPr>
        <w:pStyle w:val="TOC2"/>
        <w:spacing w:line="240" w:lineRule="auto"/>
      </w:pPr>
      <w:hyperlink w:anchor="_Toc330483174" w:history="1">
        <w:r w:rsidR="000108F4" w:rsidRPr="000108F4">
          <w:rPr>
            <w:rStyle w:val="Hyperlink"/>
          </w:rPr>
          <w:t>Figure 7 ALS-derived products</w:t>
        </w:r>
        <w:r w:rsidR="000108F4" w:rsidRPr="000108F4">
          <w:rPr>
            <w:rStyle w:val="Hyperlink"/>
            <w:webHidden/>
          </w:rPr>
          <w:tab/>
        </w:r>
        <w:r w:rsidR="000108F4" w:rsidRPr="000108F4">
          <w:rPr>
            <w:rStyle w:val="Hyperlink"/>
            <w:webHidden/>
          </w:rPr>
          <w:fldChar w:fldCharType="begin"/>
        </w:r>
        <w:r w:rsidR="000108F4" w:rsidRPr="000108F4">
          <w:rPr>
            <w:rStyle w:val="Hyperlink"/>
            <w:webHidden/>
          </w:rPr>
          <w:instrText xml:space="preserve"> PAGEREF _Toc330483174 \h </w:instrText>
        </w:r>
        <w:r w:rsidR="000108F4" w:rsidRPr="000108F4">
          <w:rPr>
            <w:rStyle w:val="Hyperlink"/>
            <w:webHidden/>
          </w:rPr>
        </w:r>
        <w:r w:rsidR="000108F4" w:rsidRPr="000108F4">
          <w:rPr>
            <w:rStyle w:val="Hyperlink"/>
            <w:webHidden/>
          </w:rPr>
          <w:fldChar w:fldCharType="separate"/>
        </w:r>
        <w:r w:rsidR="000108F4" w:rsidRPr="000108F4">
          <w:rPr>
            <w:rStyle w:val="Hyperlink"/>
            <w:webHidden/>
          </w:rPr>
          <w:t>19</w:t>
        </w:r>
        <w:r w:rsidR="000108F4" w:rsidRPr="000108F4">
          <w:rPr>
            <w:rStyle w:val="Hyperlink"/>
            <w:webHidden/>
          </w:rPr>
          <w:fldChar w:fldCharType="end"/>
        </w:r>
      </w:hyperlink>
    </w:p>
    <w:p w:rsidR="00787A0F" w:rsidRDefault="000108F4" w:rsidP="000108F4">
      <w:r>
        <w:fldChar w:fldCharType="end"/>
      </w:r>
    </w:p>
    <w:p w:rsidR="000108F4" w:rsidRDefault="000108F4" w:rsidP="000108F4">
      <w:pPr>
        <w:pStyle w:val="TOC1"/>
        <w:spacing w:line="240" w:lineRule="auto"/>
      </w:pPr>
      <w:r>
        <w:t>List of tables</w:t>
      </w:r>
    </w:p>
    <w:p w:rsidR="000108F4" w:rsidRDefault="000108F4" w:rsidP="000108F4">
      <w:pPr>
        <w:pStyle w:val="TOC2"/>
        <w:spacing w:line="240" w:lineRule="auto"/>
        <w:rPr>
          <w:rFonts w:asciiTheme="minorHAnsi" w:eastAsiaTheme="minorEastAsia" w:hAnsiTheme="minorHAnsi" w:cstheme="minorBidi"/>
          <w:szCs w:val="22"/>
          <w:lang w:eastAsia="zh-CN"/>
        </w:rPr>
      </w:pPr>
      <w:r>
        <w:fldChar w:fldCharType="begin"/>
      </w:r>
      <w:r>
        <w:instrText xml:space="preserve"> TOC \h \z \c "Table" </w:instrText>
      </w:r>
      <w:r>
        <w:fldChar w:fldCharType="separate"/>
      </w:r>
      <w:r w:rsidRPr="000108F4">
        <w:rPr>
          <w:rStyle w:val="Hyperlink"/>
        </w:rPr>
        <w:t xml:space="preserve">Table 1 Fli-MAP 400 ALS scanner characteristics </w:t>
      </w:r>
      <w:r w:rsidRPr="000108F4">
        <w:rPr>
          <w:rStyle w:val="Hyperlink"/>
        </w:rPr>
        <w:br/>
        <w:t>(http://www.fugro.ca/services/asm/lidar01.htm)</w:t>
      </w:r>
      <w:r>
        <w:rPr>
          <w:webHidden/>
        </w:rPr>
        <w:tab/>
      </w:r>
      <w:r>
        <w:rPr>
          <w:webHidden/>
        </w:rPr>
        <w:fldChar w:fldCharType="begin"/>
      </w:r>
      <w:r>
        <w:rPr>
          <w:webHidden/>
        </w:rPr>
        <w:instrText xml:space="preserve"> PAGEREF _Toc330483196 \h </w:instrText>
      </w:r>
      <w:r>
        <w:rPr>
          <w:webHidden/>
        </w:rPr>
      </w:r>
      <w:r>
        <w:rPr>
          <w:webHidden/>
        </w:rPr>
        <w:fldChar w:fldCharType="separate"/>
      </w:r>
      <w:r>
        <w:rPr>
          <w:webHidden/>
        </w:rPr>
        <w:t>9</w:t>
      </w:r>
      <w:r>
        <w:rPr>
          <w:webHidden/>
        </w:rPr>
        <w:fldChar w:fldCharType="end"/>
      </w:r>
    </w:p>
    <w:p w:rsidR="000108F4" w:rsidRDefault="00B46646" w:rsidP="000108F4">
      <w:pPr>
        <w:pStyle w:val="TOC2"/>
        <w:spacing w:line="240" w:lineRule="auto"/>
        <w:rPr>
          <w:rFonts w:asciiTheme="minorHAnsi" w:eastAsiaTheme="minorEastAsia" w:hAnsiTheme="minorHAnsi" w:cstheme="minorBidi"/>
          <w:szCs w:val="22"/>
          <w:lang w:eastAsia="zh-CN"/>
        </w:rPr>
      </w:pPr>
      <w:hyperlink w:anchor="_Toc330483197" w:history="1">
        <w:r w:rsidR="000108F4" w:rsidRPr="00D35DD9">
          <w:rPr>
            <w:rStyle w:val="Hyperlink"/>
          </w:rPr>
          <w:t xml:space="preserve">Table 2 Correlation coefficients for Hv, field derived vegetation height, and </w:t>
        </w:r>
        <w:r w:rsidR="000108F4">
          <w:rPr>
            <w:rStyle w:val="Hyperlink"/>
          </w:rPr>
          <w:br/>
        </w:r>
        <w:r w:rsidR="000108F4" w:rsidRPr="00D35DD9">
          <w:rPr>
            <w:rStyle w:val="Hyperlink"/>
          </w:rPr>
          <w:t xml:space="preserve">ALS-derived statistics, percentiles (p..), standard deviation (std), and average </w:t>
        </w:r>
        <w:r w:rsidR="000108F4">
          <w:rPr>
            <w:rStyle w:val="Hyperlink"/>
          </w:rPr>
          <w:br/>
        </w:r>
        <w:r w:rsidR="000108F4" w:rsidRPr="00D35DD9">
          <w:rPr>
            <w:rStyle w:val="Hyperlink"/>
          </w:rPr>
          <w:t xml:space="preserve">scan angle over the plot area. Area above the diagonal represents the 2009 </w:t>
        </w:r>
        <w:r w:rsidR="000108F4">
          <w:rPr>
            <w:rStyle w:val="Hyperlink"/>
          </w:rPr>
          <w:br/>
        </w:r>
        <w:r w:rsidR="000108F4" w:rsidRPr="00D35DD9">
          <w:rPr>
            <w:rStyle w:val="Hyperlink"/>
          </w:rPr>
          <w:t>campaign, the area below the diagonal represents the 2007 campaign.</w:t>
        </w:r>
        <w:r w:rsidR="000108F4">
          <w:rPr>
            <w:webHidden/>
          </w:rPr>
          <w:tab/>
        </w:r>
        <w:r w:rsidR="000108F4">
          <w:rPr>
            <w:webHidden/>
          </w:rPr>
          <w:fldChar w:fldCharType="begin"/>
        </w:r>
        <w:r w:rsidR="000108F4">
          <w:rPr>
            <w:webHidden/>
          </w:rPr>
          <w:instrText xml:space="preserve"> PAGEREF _Toc330483197 \h </w:instrText>
        </w:r>
        <w:r w:rsidR="000108F4">
          <w:rPr>
            <w:webHidden/>
          </w:rPr>
        </w:r>
        <w:r w:rsidR="000108F4">
          <w:rPr>
            <w:webHidden/>
          </w:rPr>
          <w:fldChar w:fldCharType="separate"/>
        </w:r>
        <w:r w:rsidR="000108F4">
          <w:rPr>
            <w:webHidden/>
          </w:rPr>
          <w:t>14</w:t>
        </w:r>
        <w:r w:rsidR="000108F4">
          <w:rPr>
            <w:webHidden/>
          </w:rPr>
          <w:fldChar w:fldCharType="end"/>
        </w:r>
      </w:hyperlink>
    </w:p>
    <w:p w:rsidR="000108F4" w:rsidRDefault="00B46646" w:rsidP="000108F4">
      <w:pPr>
        <w:pStyle w:val="TOC2"/>
        <w:spacing w:line="240" w:lineRule="auto"/>
        <w:rPr>
          <w:rFonts w:asciiTheme="minorHAnsi" w:eastAsiaTheme="minorEastAsia" w:hAnsiTheme="minorHAnsi" w:cstheme="minorBidi"/>
          <w:szCs w:val="22"/>
          <w:lang w:eastAsia="zh-CN"/>
        </w:rPr>
      </w:pPr>
      <w:hyperlink w:anchor="_Toc330483198" w:history="1">
        <w:r w:rsidR="000108F4" w:rsidRPr="00D35DD9">
          <w:rPr>
            <w:rStyle w:val="Hyperlink"/>
          </w:rPr>
          <w:t xml:space="preserve">Table 3 Correlation coefficients for vegetation density of low vegetation (Dv), </w:t>
        </w:r>
        <w:r w:rsidR="000108F4">
          <w:rPr>
            <w:rStyle w:val="Hyperlink"/>
          </w:rPr>
          <w:br/>
        </w:r>
        <w:r w:rsidR="000108F4" w:rsidRPr="00D35DD9">
          <w:rPr>
            <w:rStyle w:val="Hyperlink"/>
          </w:rPr>
          <w:t xml:space="preserve">and ALS-derived statistics (PI, and VAI). Area above the diagonal represents </w:t>
        </w:r>
        <w:r w:rsidR="000108F4">
          <w:rPr>
            <w:rStyle w:val="Hyperlink"/>
          </w:rPr>
          <w:br/>
        </w:r>
        <w:r w:rsidR="000108F4" w:rsidRPr="00D35DD9">
          <w:rPr>
            <w:rStyle w:val="Hyperlink"/>
          </w:rPr>
          <w:t>the 2009 campaign, the area below the diagonal represents the 2007 campaign.</w:t>
        </w:r>
        <w:r w:rsidR="000108F4">
          <w:rPr>
            <w:webHidden/>
          </w:rPr>
          <w:tab/>
        </w:r>
        <w:r w:rsidR="000108F4">
          <w:rPr>
            <w:webHidden/>
          </w:rPr>
          <w:fldChar w:fldCharType="begin"/>
        </w:r>
        <w:r w:rsidR="000108F4">
          <w:rPr>
            <w:webHidden/>
          </w:rPr>
          <w:instrText xml:space="preserve"> PAGEREF _Toc330483198 \h </w:instrText>
        </w:r>
        <w:r w:rsidR="000108F4">
          <w:rPr>
            <w:webHidden/>
          </w:rPr>
        </w:r>
        <w:r w:rsidR="000108F4">
          <w:rPr>
            <w:webHidden/>
          </w:rPr>
          <w:fldChar w:fldCharType="separate"/>
        </w:r>
        <w:r w:rsidR="000108F4">
          <w:rPr>
            <w:webHidden/>
          </w:rPr>
          <w:t>15</w:t>
        </w:r>
        <w:r w:rsidR="000108F4">
          <w:rPr>
            <w:webHidden/>
          </w:rPr>
          <w:fldChar w:fldCharType="end"/>
        </w:r>
      </w:hyperlink>
    </w:p>
    <w:p w:rsidR="000108F4" w:rsidRDefault="00B46646" w:rsidP="000108F4">
      <w:pPr>
        <w:pStyle w:val="TOC2"/>
        <w:spacing w:line="240" w:lineRule="auto"/>
        <w:rPr>
          <w:rFonts w:asciiTheme="minorHAnsi" w:eastAsiaTheme="minorEastAsia" w:hAnsiTheme="minorHAnsi" w:cstheme="minorBidi"/>
          <w:szCs w:val="22"/>
          <w:lang w:eastAsia="zh-CN"/>
        </w:rPr>
      </w:pPr>
      <w:hyperlink w:anchor="_Toc330483199" w:history="1">
        <w:r w:rsidR="000108F4" w:rsidRPr="00D35DD9">
          <w:rPr>
            <w:rStyle w:val="Hyperlink"/>
          </w:rPr>
          <w:t>Table 4 Regresssion output for vegetation height (Hv in m)</w:t>
        </w:r>
        <w:r w:rsidR="000108F4">
          <w:rPr>
            <w:webHidden/>
          </w:rPr>
          <w:tab/>
        </w:r>
        <w:r w:rsidR="000108F4">
          <w:rPr>
            <w:webHidden/>
          </w:rPr>
          <w:fldChar w:fldCharType="begin"/>
        </w:r>
        <w:r w:rsidR="000108F4">
          <w:rPr>
            <w:webHidden/>
          </w:rPr>
          <w:instrText xml:space="preserve"> PAGEREF _Toc330483199 \h </w:instrText>
        </w:r>
        <w:r w:rsidR="000108F4">
          <w:rPr>
            <w:webHidden/>
          </w:rPr>
        </w:r>
        <w:r w:rsidR="000108F4">
          <w:rPr>
            <w:webHidden/>
          </w:rPr>
          <w:fldChar w:fldCharType="separate"/>
        </w:r>
        <w:r w:rsidR="000108F4">
          <w:rPr>
            <w:webHidden/>
          </w:rPr>
          <w:t>15</w:t>
        </w:r>
        <w:r w:rsidR="000108F4">
          <w:rPr>
            <w:webHidden/>
          </w:rPr>
          <w:fldChar w:fldCharType="end"/>
        </w:r>
      </w:hyperlink>
    </w:p>
    <w:p w:rsidR="000108F4" w:rsidRDefault="000108F4" w:rsidP="000108F4">
      <w:pPr>
        <w:pStyle w:val="TOC2"/>
        <w:spacing w:line="240" w:lineRule="auto"/>
      </w:pPr>
      <w:r>
        <w:fldChar w:fldCharType="end"/>
      </w:r>
    </w:p>
    <w:p w:rsidR="00787A0F" w:rsidRDefault="00BE752A" w:rsidP="008E1BCC">
      <w:pPr>
        <w:pStyle w:val="Heading1"/>
        <w:spacing w:line="360" w:lineRule="auto"/>
      </w:pPr>
      <w:bookmarkStart w:id="2" w:name="_Toc330483072"/>
      <w:r>
        <w:lastRenderedPageBreak/>
        <w:t>introduction</w:t>
      </w:r>
      <w:bookmarkEnd w:id="2"/>
    </w:p>
    <w:p w:rsidR="00AE010F" w:rsidRDefault="001D44F8" w:rsidP="008E1BCC">
      <w:pPr>
        <w:spacing w:line="360" w:lineRule="auto"/>
      </w:pPr>
      <w:r>
        <w:t xml:space="preserve">Every five years the flood hazard needs to be determined in The Netherlands according to the law on flood defense. </w:t>
      </w:r>
      <w:r w:rsidR="002259EA" w:rsidRPr="002259EA">
        <w:t xml:space="preserve">Uncertainty in friction parameterization has been quantified by Straatsma and Huthoff  </w:t>
      </w:r>
      <w:r w:rsidR="002259EA" w:rsidRPr="002259EA">
        <w:fldChar w:fldCharType="begin"/>
      </w:r>
      <w:r w:rsidR="00E60840">
        <w:instrText xml:space="preserve"> ADDIN EN.CITE &lt;EndNote&gt;&lt;Cite ExcludeAuth="1"&gt;&lt;Year&gt;2011&lt;/Year&gt;&lt;RecNum&gt;94&lt;/RecNum&gt;&lt;DisplayText&gt;(2011a)&lt;/DisplayText&gt;&lt;record&gt;&lt;rec-number&gt;1&lt;/rec-number&gt;&lt;foreign-keys&gt;&lt;key app="EN" db-id="zdd5zr5r8z2dtierd5ux9w982zp02w0fawpx"&gt;1&lt;/key&gt;&lt;/foreign-keys&gt;&lt;ref-type name="Journal Article"&gt;17&lt;/ref-type&gt;&lt;contributors&gt;&lt;authors&gt;&lt;author&gt;Straatsma, Menno&lt;/author&gt;&lt;author&gt;Huthoff, Fredrik&lt;/author&gt;&lt;/authors&gt;&lt;/contributors&gt;&lt;titles&gt;&lt;title&gt;Uncertainty in 2D hydrodynamic models from errors in roughness parameterization based on aerial images&lt;/title&gt;&lt;secondary-title&gt;Physics and Chemistry of the Earth, Parts A/B/C&lt;/secondary-title&gt;&lt;/titles&gt;&lt;periodical&gt;&lt;full-title&gt;Physics and Chemistry of the Earth, Parts A/B/C&lt;/full-title&gt;&lt;/periodical&gt;&lt;pages&gt;324-334&lt;/pages&gt;&lt;volume&gt;36&lt;/volume&gt;&lt;number&gt;7-8&lt;/number&gt;&lt;keywords&gt;&lt;keyword&gt;Stochastic roughness&lt;/keyword&gt;&lt;keyword&gt;Floodplain vegetation&lt;/keyword&gt;&lt;keyword&gt;Rhine distributaries&lt;/keyword&gt;&lt;keyword&gt;Classification error&lt;/keyword&gt;&lt;keyword&gt;Within class variation&lt;/keyword&gt;&lt;keyword&gt;Scale error&lt;/keyword&gt;&lt;/keywords&gt;&lt;dates&gt;&lt;year&gt;2011&lt;/year&gt;&lt;/dates&gt;&lt;isbn&gt;1474-7065&lt;/isbn&gt;&lt;work-type&gt;doi: DOI: 10.1016/j.pce.2011.02.009&lt;/work-type&gt;&lt;urls&gt;&lt;related-urls&gt;&lt;url&gt;http://www.sciencedirect.com/science/article/B6X1W-525YP7B-4/2/f5041549ad1fec39b6e5340e2458a710&lt;/url&gt;&lt;/related-urls&gt;&lt;/urls&gt;&lt;/record&gt;&lt;/Cite&gt;&lt;/EndNote&gt;</w:instrText>
      </w:r>
      <w:r w:rsidR="002259EA" w:rsidRPr="002259EA">
        <w:fldChar w:fldCharType="separate"/>
      </w:r>
      <w:r w:rsidR="00DC2E57">
        <w:rPr>
          <w:noProof/>
        </w:rPr>
        <w:t>(</w:t>
      </w:r>
      <w:hyperlink w:anchor="_ENREF_6" w:tooltip="Straatsma, 2011 #94" w:history="1">
        <w:r w:rsidR="00DC2E57">
          <w:rPr>
            <w:noProof/>
          </w:rPr>
          <w:t>2011a</w:t>
        </w:r>
      </w:hyperlink>
      <w:r w:rsidR="00DC2E57">
        <w:rPr>
          <w:noProof/>
        </w:rPr>
        <w:t>)</w:t>
      </w:r>
      <w:r w:rsidR="002259EA" w:rsidRPr="002259EA">
        <w:fldChar w:fldCharType="end"/>
      </w:r>
      <w:r w:rsidR="002259EA" w:rsidRPr="002259EA">
        <w:t xml:space="preserve"> for floodplain friction and Warmink et al. </w:t>
      </w:r>
      <w:r w:rsidR="002259EA" w:rsidRPr="002259EA">
        <w:fldChar w:fldCharType="begin"/>
      </w:r>
      <w:r w:rsidR="00E60840">
        <w:instrText xml:space="preserve"> ADDIN EN.CITE &lt;EndNote&gt;&lt;Cite ExcludeAuth="1"&gt;&lt;Year&gt;submitted&lt;/Year&gt;&lt;RecNum&gt;92&lt;/RecNum&gt;&lt;DisplayText&gt;(submitted)&lt;/DisplayText&gt;&lt;record&gt;&lt;rec-number&gt;2&lt;/rec-number&gt;&lt;foreign-keys&gt;&lt;key app="EN" db-id="zdd5zr5r8z2dtierd5ux9w982zp02w0fawpx"&gt;2&lt;/key&gt;&lt;/foreign-keys&gt;&lt;ref-type name="Journal Article"&gt;17&lt;/ref-type&gt;&lt;contributors&gt;&lt;authors&gt;&lt;author&gt;Warmink, J.J.&lt;/author&gt;&lt;author&gt;Huthoff, F.&lt;/author&gt;&lt;author&gt;Straatsma, M. W.&lt;/author&gt;&lt;author&gt;Booij, M.J.&lt;/author&gt;&lt;author&gt;Van der Klis, H.&lt;/author&gt;&lt;author&gt;Hulscher, S.J.M.H.&lt;/author&gt;&lt;/authors&gt;&lt;/contributors&gt;&lt;titles&gt;&lt;title&gt;Combining uncertainty in channel and floodplain roughness to assess the uncertainty in design water levels for a lowland alluvial river&lt;/title&gt;&lt;secondary-title&gt;Water Resources Research&lt;/secondary-title&gt;&lt;/titles&gt;&lt;periodical&gt;&lt;full-title&gt;Water Resources Research&lt;/full-title&gt;&lt;/periodical&gt;&lt;dates&gt;&lt;year&gt;submitted&lt;/year&gt;&lt;/dates&gt;&lt;urls&gt;&lt;/urls&gt;&lt;/record&gt;&lt;/Cite&gt;&lt;/EndNote&gt;</w:instrText>
      </w:r>
      <w:r w:rsidR="002259EA" w:rsidRPr="002259EA">
        <w:fldChar w:fldCharType="separate"/>
      </w:r>
      <w:r w:rsidR="00DC2E57">
        <w:rPr>
          <w:noProof/>
        </w:rPr>
        <w:t>(</w:t>
      </w:r>
      <w:hyperlink w:anchor="_ENREF_14" w:tooltip="Warmink, submitted #92" w:history="1">
        <w:r w:rsidR="00DC2E57">
          <w:rPr>
            <w:noProof/>
          </w:rPr>
          <w:t>submitted</w:t>
        </w:r>
      </w:hyperlink>
      <w:r w:rsidR="00DC2E57">
        <w:rPr>
          <w:noProof/>
        </w:rPr>
        <w:t>)</w:t>
      </w:r>
      <w:r w:rsidR="002259EA" w:rsidRPr="002259EA">
        <w:fldChar w:fldCharType="end"/>
      </w:r>
      <w:r w:rsidR="002259EA" w:rsidRPr="002259EA">
        <w:t xml:space="preserve"> for the combined effect of floodplain</w:t>
      </w:r>
      <w:r w:rsidR="00592920">
        <w:t>s</w:t>
      </w:r>
      <w:r w:rsidR="002259EA" w:rsidRPr="002259EA">
        <w:t xml:space="preserve"> and </w:t>
      </w:r>
      <w:r w:rsidR="00592920">
        <w:t xml:space="preserve">the </w:t>
      </w:r>
      <w:r w:rsidR="002259EA" w:rsidRPr="002259EA">
        <w:t xml:space="preserve">main channel. Straatsma and Huthoff  </w:t>
      </w:r>
      <w:r w:rsidR="002259EA" w:rsidRPr="002259EA">
        <w:fldChar w:fldCharType="begin"/>
      </w:r>
      <w:r w:rsidR="00E60840">
        <w:instrText xml:space="preserve"> ADDIN EN.CITE &lt;EndNote&gt;&lt;Cite ExcludeAuth="1"&gt;&lt;Year&gt;2011&lt;/Year&gt;&lt;RecNum&gt;94&lt;/RecNum&gt;&lt;DisplayText&gt;(2011a)&lt;/DisplayText&gt;&lt;record&gt;&lt;rec-number&gt;1&lt;/rec-number&gt;&lt;foreign-keys&gt;&lt;key app="EN" db-id="zdd5zr5r8z2dtierd5ux9w982zp02w0fawpx"&gt;1&lt;/key&gt;&lt;/foreign-keys&gt;&lt;ref-type name="Journal Article"&gt;17&lt;/ref-type&gt;&lt;contributors&gt;&lt;authors&gt;&lt;author&gt;Straatsma, Menno&lt;/author&gt;&lt;author&gt;Huthoff, Fredrik&lt;/author&gt;&lt;/authors&gt;&lt;/contributors&gt;&lt;titles&gt;&lt;title&gt;Uncertainty in 2D hydrodynamic models from errors in roughness parameterization based on aerial images&lt;/title&gt;&lt;secondary-title&gt;Physics and Chemistry of the Earth, Parts A/B/C&lt;/secondary-title&gt;&lt;/titles&gt;&lt;periodical&gt;&lt;full-title&gt;Physics and Chemistry of the Earth, Parts A/B/C&lt;/full-title&gt;&lt;/periodical&gt;&lt;pages&gt;324-334&lt;/pages&gt;&lt;volume&gt;36&lt;/volume&gt;&lt;number&gt;7-8&lt;/number&gt;&lt;keywords&gt;&lt;keyword&gt;Stochastic roughness&lt;/keyword&gt;&lt;keyword&gt;Floodplain vegetation&lt;/keyword&gt;&lt;keyword&gt;Rhine distributaries&lt;/keyword&gt;&lt;keyword&gt;Classification error&lt;/keyword&gt;&lt;keyword&gt;Within class variation&lt;/keyword&gt;&lt;keyword&gt;Scale error&lt;/keyword&gt;&lt;/keywords&gt;&lt;dates&gt;&lt;year&gt;2011&lt;/year&gt;&lt;/dates&gt;&lt;isbn&gt;1474-7065&lt;/isbn&gt;&lt;work-type&gt;doi: DOI: 10.1016/j.pce.2011.02.009&lt;/work-type&gt;&lt;urls&gt;&lt;related-urls&gt;&lt;url&gt;http://www.sciencedirect.com/science/article/B6X1W-525YP7B-4/2/f5041549ad1fec39b6e5340e2458a710&lt;/url&gt;&lt;/related-urls&gt;&lt;/urls&gt;&lt;/record&gt;&lt;/Cite&gt;&lt;/EndNote&gt;</w:instrText>
      </w:r>
      <w:r w:rsidR="002259EA" w:rsidRPr="002259EA">
        <w:fldChar w:fldCharType="separate"/>
      </w:r>
      <w:r w:rsidR="00DC2E57">
        <w:rPr>
          <w:noProof/>
        </w:rPr>
        <w:t>(</w:t>
      </w:r>
      <w:hyperlink w:anchor="_ENREF_6" w:tooltip="Straatsma, 2011 #94" w:history="1">
        <w:r w:rsidR="00DC2E57">
          <w:rPr>
            <w:noProof/>
          </w:rPr>
          <w:t>2011a</w:t>
        </w:r>
      </w:hyperlink>
      <w:r w:rsidR="00DC2E57">
        <w:rPr>
          <w:noProof/>
        </w:rPr>
        <w:t>)</w:t>
      </w:r>
      <w:r w:rsidR="002259EA" w:rsidRPr="002259EA">
        <w:fldChar w:fldCharType="end"/>
      </w:r>
      <w:r w:rsidR="002259EA" w:rsidRPr="002259EA">
        <w:t xml:space="preserve"> showed that, regarding floodplain roughness, the land cover classification accuracy contributes most to uncertainty in predicted flood water levels. They showed that a 69% classification accuracy of the floodplain landcover leads to a 27 cm uncertainty (68% confidence interval) in water levels for the Rhine branches in The Netherlands. Other error sources related to the floodplain roughness parameterization appeared to be less relevant. </w:t>
      </w:r>
      <w:r w:rsidR="002259EA" w:rsidRPr="002259EA">
        <w:fldChar w:fldCharType="begin"/>
      </w:r>
      <w:r w:rsidR="00E60840">
        <w:instrText xml:space="preserve"> ADDIN EN.CITE &lt;EndNote&gt;&lt;Cite&gt;&lt;Author&gt;Straatsma&lt;/Author&gt;&lt;Year&gt;2010&lt;/Year&gt;&lt;RecNum&gt;91&lt;/RecNum&gt;&lt;DisplayText&gt;(Straatsma and Huthoff, 2010)&lt;/DisplayText&gt;&lt;record&gt;&lt;rec-number&gt;3&lt;/rec-number&gt;&lt;foreign-keys&gt;&lt;key app="EN" db-id="zdd5zr5r8z2dtierd5ux9w982zp02w0fawpx"&gt;3&lt;/key&gt;&lt;/foreign-keys&gt;&lt;ref-type name="Report"&gt;27&lt;/ref-type&gt;&lt;contributors&gt;&lt;authors&gt;&lt;author&gt;Straatsma, M. W.&lt;/author&gt;&lt;author&gt;Huthoff, F.&lt;/author&gt;&lt;/authors&gt;&lt;tertiary-authors&gt;&lt;author&gt;FloodControl 2015&lt;/author&gt;&lt;/tertiary-authors&gt;&lt;/contributors&gt;&lt;titles&gt;&lt;title&gt;Relation between accuracy of floodplain roughness parameterization and uncertainty in 2D hydrodynamic models&lt;/title&gt;&lt;/titles&gt;&lt;pages&gt;49&lt;/pages&gt;&lt;dates&gt;&lt;year&gt;2010&lt;/year&gt;&lt;/dates&gt;&lt;pub-location&gt;Enschede&lt;/pub-location&gt;&lt;publisher&gt;Faculty of ITC, University of Twente&lt;/publisher&gt;&lt;urls&gt;&lt;/urls&gt;&lt;/record&gt;&lt;/Cite&gt;&lt;/EndNote&gt;</w:instrText>
      </w:r>
      <w:r w:rsidR="002259EA" w:rsidRPr="002259EA">
        <w:fldChar w:fldCharType="separate"/>
      </w:r>
      <w:r w:rsidR="00DC2E57">
        <w:rPr>
          <w:noProof/>
        </w:rPr>
        <w:t>(</w:t>
      </w:r>
      <w:hyperlink w:anchor="_ENREF_10" w:tooltip="Straatsma, 2010 #91" w:history="1">
        <w:r w:rsidR="00DC2E57">
          <w:rPr>
            <w:noProof/>
          </w:rPr>
          <w:t>Straatsma and Huthoff, 2010</w:t>
        </w:r>
      </w:hyperlink>
      <w:r w:rsidR="00DC2E57">
        <w:rPr>
          <w:noProof/>
        </w:rPr>
        <w:t>)</w:t>
      </w:r>
      <w:r w:rsidR="002259EA" w:rsidRPr="002259EA">
        <w:fldChar w:fldCharType="end"/>
      </w:r>
      <w:r w:rsidR="002259EA" w:rsidRPr="002259EA">
        <w:t xml:space="preserve"> showed the inverse relationship between classification accuracy and model uncertainty. At </w:t>
      </w:r>
      <w:proofErr w:type="gramStart"/>
      <w:r w:rsidR="002259EA" w:rsidRPr="002259EA">
        <w:t>a 95</w:t>
      </w:r>
      <w:proofErr w:type="gramEnd"/>
      <w:r w:rsidR="002259EA" w:rsidRPr="002259EA">
        <w:t xml:space="preserve">% classification accuracy, the 68% confidence interval reduces to 13 cm uncertainty in water levels. Warmink et al. </w:t>
      </w:r>
      <w:r w:rsidR="002259EA" w:rsidRPr="002259EA">
        <w:fldChar w:fldCharType="begin"/>
      </w:r>
      <w:r w:rsidR="00E60840">
        <w:instrText xml:space="preserve"> ADDIN EN.CITE &lt;EndNote&gt;&lt;Cite ExcludeAuth="1"&gt;&lt;Year&gt;submitted&lt;/Year&gt;&lt;RecNum&gt;92&lt;/RecNum&gt;&lt;DisplayText&gt;(submitted)&lt;/DisplayText&gt;&lt;record&gt;&lt;rec-number&gt;2&lt;/rec-number&gt;&lt;foreign-keys&gt;&lt;key app="EN" db-id="zdd5zr5r8z2dtierd5ux9w982zp02w0fawpx"&gt;2&lt;/key&gt;&lt;/foreign-keys&gt;&lt;ref-type name="Journal Article"&gt;17&lt;/ref-type&gt;&lt;contributors&gt;&lt;authors&gt;&lt;author&gt;Warmink, J.J.&lt;/author&gt;&lt;author&gt;Huthoff, F.&lt;/author&gt;&lt;author&gt;Straatsma, M. W.&lt;/author&gt;&lt;author&gt;Booij, M.J.&lt;/author&gt;&lt;author&gt;Van der Klis, H.&lt;/author&gt;&lt;author&gt;Hulscher, S.J.M.H.&lt;/author&gt;&lt;/authors&gt;&lt;/contributors&gt;&lt;titles&gt;&lt;title&gt;Combining uncertainty in channel and floodplain roughness to assess the uncertainty in design water levels for a lowland alluvial river&lt;/title&gt;&lt;secondary-title&gt;Water Resources Research&lt;/secondary-title&gt;&lt;/titles&gt;&lt;periodical&gt;&lt;full-title&gt;Water Resources Research&lt;/full-title&gt;&lt;/periodical&gt;&lt;dates&gt;&lt;year&gt;submitted&lt;/year&gt;&lt;/dates&gt;&lt;urls&gt;&lt;/urls&gt;&lt;/record&gt;&lt;/Cite&gt;&lt;/EndNote&gt;</w:instrText>
      </w:r>
      <w:r w:rsidR="002259EA" w:rsidRPr="002259EA">
        <w:fldChar w:fldCharType="separate"/>
      </w:r>
      <w:r w:rsidR="00DC2E57">
        <w:rPr>
          <w:noProof/>
        </w:rPr>
        <w:t>(</w:t>
      </w:r>
      <w:hyperlink w:anchor="_ENREF_14" w:tooltip="Warmink, submitted #92" w:history="1">
        <w:r w:rsidR="00DC2E57">
          <w:rPr>
            <w:noProof/>
          </w:rPr>
          <w:t>submitted</w:t>
        </w:r>
      </w:hyperlink>
      <w:r w:rsidR="00DC2E57">
        <w:rPr>
          <w:noProof/>
        </w:rPr>
        <w:t>)</w:t>
      </w:r>
      <w:r w:rsidR="002259EA" w:rsidRPr="002259EA">
        <w:fldChar w:fldCharType="end"/>
      </w:r>
      <w:r w:rsidR="002259EA" w:rsidRPr="002259EA">
        <w:t xml:space="preserve"> showed that the 95% confidence interval for the combined effect of uncertainty in friction parameterization of channels and floodplain together was 70 cm for the river Waal. These uncertainty values represent the uncertainty at the design discharge without taking into account the uncertainty-reducing effec</w:t>
      </w:r>
      <w:r w:rsidR="00AE010F">
        <w:t>t of model calibration.</w:t>
      </w:r>
      <w:r>
        <w:t xml:space="preserve"> </w:t>
      </w:r>
    </w:p>
    <w:p w:rsidR="00AE010F" w:rsidRDefault="00AE010F" w:rsidP="008E1BCC">
      <w:pPr>
        <w:spacing w:line="360" w:lineRule="auto"/>
      </w:pPr>
    </w:p>
    <w:p w:rsidR="001D44F8" w:rsidRDefault="00AE010F" w:rsidP="008E1BCC">
      <w:pPr>
        <w:spacing w:line="360" w:lineRule="auto"/>
      </w:pPr>
      <w:r>
        <w:t xml:space="preserve">The current roughness map for the Rhine Branches in The Netherlands is based on the ecotope map </w:t>
      </w:r>
      <w:r w:rsidR="00DC2E57">
        <w:fldChar w:fldCharType="begin"/>
      </w:r>
      <w:r w:rsidR="00E60840">
        <w:instrText xml:space="preserve"> ADDIN EN.CITE &lt;EndNote&gt;&lt;Cite&gt;&lt;Author&gt;Houkes&lt;/Author&gt;&lt;Year&gt;2007&lt;/Year&gt;&lt;RecNum&gt;117&lt;/RecNum&gt;&lt;DisplayText&gt;(Jansen and Backx, 1998; Houkes, 2007)&lt;/DisplayText&gt;&lt;record&gt;&lt;rec-number&gt;4&lt;/rec-number&gt;&lt;foreign-keys&gt;&lt;key app="EN" db-id="zdd5zr5r8z2dtierd5ux9w982zp02w0fawpx"&gt;4&lt;/key&gt;&lt;/foreign-keys&gt;&lt;ref-type name="Report"&gt;27&lt;/ref-type&gt;&lt;contributors&gt;&lt;authors&gt;&lt;author&gt;Houkes, G.&lt;/author&gt;&lt;/authors&gt;&lt;/contributors&gt;&lt;titles&gt;&lt;title&gt;Ecotopenkartering Rijntakken-Oost 2005: Biologische monitoring zoete rijkswateren (in Dutch)&lt;/title&gt;&lt;/titles&gt;&lt;pages&gt;40&lt;/pages&gt;&lt;dates&gt;&lt;year&gt;2007&lt;/year&gt;&lt;/dates&gt;&lt;pub-location&gt;Delft&lt;/pub-location&gt;&lt;publisher&gt;RWS-AGI&lt;/publisher&gt;&lt;urls&gt;&lt;/urls&gt;&lt;/record&gt;&lt;/Cite&gt;&lt;Cite&gt;&lt;Author&gt;Jansen&lt;/Author&gt;&lt;Year&gt;1998&lt;/Year&gt;&lt;RecNum&gt;6&lt;/RecNum&gt;&lt;record&gt;&lt;rec-number&gt;5&lt;/rec-number&gt;&lt;foreign-keys&gt;&lt;key app="EN" db-id="zdd5zr5r8z2dtierd5ux9w982zp02w0fawpx"&gt;5&lt;/key&gt;&lt;/foreign-keys&gt;&lt;ref-type name="Report"&gt;27&lt;/ref-type&gt;&lt;contributors&gt;&lt;authors&gt;&lt;author&gt;Jansen, B.J.M.&lt;/author&gt;&lt;author&gt;Backx, J.J.G.M.&lt;/author&gt;&lt;/authors&gt;&lt;/contributors&gt;&lt;titles&gt;&lt;title&gt;Ecotope mapping Rhine Branches-east 1997 (in Dutch)&lt;/title&gt;&lt;/titles&gt;&lt;pages&gt;41&lt;/pages&gt;&lt;dates&gt;&lt;year&gt;1998&lt;/year&gt;&lt;pub-dates&gt;&lt;date&gt;December 1998&lt;/date&gt;&lt;/pub-dates&gt;&lt;/dates&gt;&lt;pub-location&gt;Lelystad&lt;/pub-location&gt;&lt;publisher&gt;RIZA&lt;/publisher&gt;&lt;isbn&gt;98.054&lt;/isbn&gt;&lt;accession-num&gt;9036952085&lt;/accession-num&gt;&lt;urls&gt;&lt;/urls&gt;&lt;/record&gt;&lt;/Cite&gt;&lt;/EndNote&gt;</w:instrText>
      </w:r>
      <w:r w:rsidR="00DC2E57">
        <w:fldChar w:fldCharType="separate"/>
      </w:r>
      <w:r w:rsidR="00DC2E57">
        <w:rPr>
          <w:noProof/>
        </w:rPr>
        <w:t>(</w:t>
      </w:r>
      <w:hyperlink w:anchor="_ENREF_3" w:tooltip="Jansen, 1998 #6" w:history="1">
        <w:r w:rsidR="00DC2E57">
          <w:rPr>
            <w:noProof/>
          </w:rPr>
          <w:t>Jansen and Backx, 1998</w:t>
        </w:r>
      </w:hyperlink>
      <w:r w:rsidR="00DC2E57">
        <w:rPr>
          <w:noProof/>
        </w:rPr>
        <w:t xml:space="preserve">; </w:t>
      </w:r>
      <w:hyperlink w:anchor="_ENREF_2" w:tooltip="Houkes, 2007 #117" w:history="1">
        <w:r w:rsidR="00DC2E57">
          <w:rPr>
            <w:noProof/>
          </w:rPr>
          <w:t>Houkes, 2007</w:t>
        </w:r>
      </w:hyperlink>
      <w:r w:rsidR="00DC2E57">
        <w:rPr>
          <w:noProof/>
        </w:rPr>
        <w:t>)</w:t>
      </w:r>
      <w:r w:rsidR="00DC2E57">
        <w:fldChar w:fldCharType="end"/>
      </w:r>
      <w:r w:rsidR="0035076A">
        <w:t xml:space="preserve"> using manual segmentation and classification of the land cover</w:t>
      </w:r>
      <w:r w:rsidR="00592920">
        <w:t xml:space="preserve">. The classification accuracy of terrestrial ecotopes of this map has been evaluated by Knotters et al. </w:t>
      </w:r>
      <w:r w:rsidR="00DC2E57">
        <w:fldChar w:fldCharType="begin"/>
      </w:r>
      <w:r w:rsidR="00E60840">
        <w:instrText xml:space="preserve"> ADDIN EN.CITE &lt;EndNote&gt;&lt;Cite ExcludeAuth="1"&gt;&lt;Year&gt;2008&lt;/Year&gt;&lt;RecNum&gt;66&lt;/RecNum&gt;&lt;DisplayText&gt;(2008)&lt;/DisplayText&gt;&lt;record&gt;&lt;rec-number&gt;6&lt;/rec-number&gt;&lt;foreign-keys&gt;&lt;key app="EN" db-id="zdd5zr5r8z2dtierd5ux9w982zp02w0fawpx"&gt;6&lt;/key&gt;&lt;/foreign-keys&gt;&lt;ref-type name="Report"&gt;27&lt;/ref-type&gt;&lt;contributors&gt;&lt;authors&gt;&lt;author&gt;Knotters, M.&lt;/author&gt;&lt;author&gt;Brus, D.J.&lt;/author&gt;&lt;author&gt;Heidema, A.H.&lt;/author&gt;&lt;/authors&gt;&lt;tertiary-authors&gt;&lt;author&gt;Alterra&lt;/author&gt;&lt;/tertiary-authors&gt;&lt;/contributors&gt;&lt;titles&gt;&lt;title&gt;Validatie van de ecotopenkaarten van de rijkswateren&lt;/title&gt;&lt;/titles&gt;&lt;pages&gt;47&lt;/pages&gt;&lt;number&gt;Alterra-rapport 1656&lt;/number&gt;&lt;dates&gt;&lt;year&gt;2008&lt;/year&gt;&lt;/dates&gt;&lt;pub-location&gt;Wageningen&lt;/pub-location&gt;&lt;publisher&gt;Alterra&lt;/publisher&gt;&lt;isbn&gt;Alterra-rapport 1656&lt;/isbn&gt;&lt;urls&gt;&lt;/urls&gt;&lt;/record&gt;&lt;/Cite&gt;&lt;/EndNote&gt;</w:instrText>
      </w:r>
      <w:r w:rsidR="00DC2E57">
        <w:fldChar w:fldCharType="separate"/>
      </w:r>
      <w:r w:rsidR="00DC2E57">
        <w:rPr>
          <w:noProof/>
        </w:rPr>
        <w:t>(</w:t>
      </w:r>
      <w:hyperlink w:anchor="_ENREF_4" w:tooltip="Knotters, 2008 #66" w:history="1">
        <w:r w:rsidR="00DC2E57">
          <w:rPr>
            <w:noProof/>
          </w:rPr>
          <w:t>2008</w:t>
        </w:r>
      </w:hyperlink>
      <w:r w:rsidR="00DC2E57">
        <w:rPr>
          <w:noProof/>
        </w:rPr>
        <w:t>)</w:t>
      </w:r>
      <w:r w:rsidR="00DC2E57">
        <w:fldChar w:fldCharType="end"/>
      </w:r>
      <w:r w:rsidR="00592920">
        <w:t xml:space="preserve">. They found an overall classification accuracy of 69% for eight broad ecotope groups. Other classification studies on floodplain vegetation report accuracies between 70 and 90% </w:t>
      </w:r>
      <w:r w:rsidR="00DC2E57">
        <w:fldChar w:fldCharType="begin">
          <w:fldData xml:space="preserve">PEVuZE5vdGU+PENpdGU+PEF1dGhvcj5HZWVybGluZzwvQXV0aG9yPjxZZWFyPjIwMDc8L1llYXI+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</w:fldData>
        </w:fldChar>
      </w:r>
      <w:r w:rsidR="00E60840">
        <w:instrText xml:space="preserve"> ADDIN EN.CITE </w:instrText>
      </w:r>
      <w:r w:rsidR="00E60840">
        <w:fldChar w:fldCharType="begin">
          <w:fldData xml:space="preserve">PEVuZE5vdGU+PENpdGU+PEF1dGhvcj5HZWVybGluZzwvQXV0aG9yPjxZZWFyPjIwMDc8L1llYXI+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</w:fldData>
        </w:fldChar>
      </w:r>
      <w:r w:rsidR="00E60840">
        <w:instrText xml:space="preserve"> ADDIN EN.CITE.DATA </w:instrText>
      </w:r>
      <w:r w:rsidR="00E60840">
        <w:fldChar w:fldCharType="end"/>
      </w:r>
      <w:r w:rsidR="00DC2E57">
        <w:fldChar w:fldCharType="separate"/>
      </w:r>
      <w:r w:rsidR="00DC2E57">
        <w:rPr>
          <w:noProof/>
        </w:rPr>
        <w:t>(</w:t>
      </w:r>
      <w:hyperlink w:anchor="_ENREF_13" w:tooltip="Van der Sande, 2003 #12" w:history="1">
        <w:r w:rsidR="00DC2E57">
          <w:rPr>
            <w:noProof/>
          </w:rPr>
          <w:t>Van der Sande et al., 2003</w:t>
        </w:r>
      </w:hyperlink>
      <w:r w:rsidR="00DC2E57">
        <w:rPr>
          <w:noProof/>
        </w:rPr>
        <w:t xml:space="preserve">; </w:t>
      </w:r>
      <w:hyperlink w:anchor="_ENREF_1" w:tooltip="Geerling, 2007 #9" w:history="1">
        <w:r w:rsidR="00DC2E57">
          <w:rPr>
            <w:noProof/>
          </w:rPr>
          <w:t>Geerling et al., 2007</w:t>
        </w:r>
      </w:hyperlink>
      <w:r w:rsidR="00DC2E57">
        <w:rPr>
          <w:noProof/>
        </w:rPr>
        <w:t xml:space="preserve">; </w:t>
      </w:r>
      <w:hyperlink w:anchor="_ENREF_9" w:tooltip="Straatsma, 2008 #10" w:history="1">
        <w:r w:rsidR="00DC2E57">
          <w:rPr>
            <w:noProof/>
          </w:rPr>
          <w:t>Straatsma and Baptist, 2008</w:t>
        </w:r>
      </w:hyperlink>
      <w:r w:rsidR="00DC2E57">
        <w:rPr>
          <w:noProof/>
        </w:rPr>
        <w:t>)</w:t>
      </w:r>
      <w:r w:rsidR="00DC2E57">
        <w:fldChar w:fldCharType="end"/>
      </w:r>
      <w:r w:rsidR="001D44F8">
        <w:t>. Geerling et al. (</w:t>
      </w:r>
      <w:proofErr w:type="gramStart"/>
      <w:r w:rsidR="001D44F8">
        <w:t>2007),</w:t>
      </w:r>
      <w:proofErr w:type="gramEnd"/>
      <w:r w:rsidR="001D44F8">
        <w:t xml:space="preserve"> and Straatsma et al. (2008) found that Airborne Laser Scanning (ALS) improves the classification accuracy when combined with spectral remote sensing data. However, Straatsma and Middelkoop </w:t>
      </w:r>
      <w:r w:rsidR="00DC2E57">
        <w:fldChar w:fldCharType="begin"/>
      </w:r>
      <w:r w:rsidR="00E60840">
        <w:instrText xml:space="preserve"> ADDIN EN.CITE &lt;EndNote&gt;&lt;Cite ExcludeAuth="1"&gt;&lt;Year&gt;2007&lt;/Year&gt;&lt;RecNum&gt;53&lt;/RecNum&gt;&lt;DisplayText&gt;(2007)&lt;/DisplayText&gt;&lt;record&gt;&lt;rec-number&gt;10&lt;/rec-number&gt;&lt;foreign-keys&gt;&lt;key app="EN" db-id="zdd5zr5r8z2dtierd5ux9w982zp02w0fawpx"&gt;10&lt;/key&gt;&lt;/foreign-keys&gt;&lt;ref-type name="Journal Article"&gt;17&lt;/ref-type&gt;&lt;contributors&gt;&lt;authors&gt;&lt;author&gt;Straatsma, M.W.&lt;/author&gt;&lt;author&gt;Middelkoop, H.&lt;/author&gt;&lt;/authors&gt;&lt;/contributors&gt;&lt;titles&gt;&lt;title&gt;Extracting structural characteristics of herbaceous floodplain vegetation for hydrodynamic modeling using airborne laser scanner data&lt;/title&gt;&lt;secondary-title&gt;International Journal of Remote Sensing&lt;/secondary-title&gt;&lt;/titles&gt;&lt;periodical&gt;&lt;full-title&gt;International Journal of Remote Sensing&lt;/full-title&gt;&lt;/periodical&gt;&lt;pages&gt;2447-2467&lt;/pages&gt;&lt;volume&gt;28&lt;/volume&gt;&lt;dates&gt;&lt;year&gt;2007&lt;/year&gt;&lt;/dates&gt;&lt;urls&gt;&lt;/urls&gt;&lt;/record&gt;&lt;/Cite&gt;&lt;/EndNote&gt;</w:instrText>
      </w:r>
      <w:r w:rsidR="00DC2E57">
        <w:fldChar w:fldCharType="separate"/>
      </w:r>
      <w:r w:rsidR="00DC2E57">
        <w:rPr>
          <w:noProof/>
        </w:rPr>
        <w:t>(</w:t>
      </w:r>
      <w:hyperlink w:anchor="_ENREF_12" w:tooltip="Straatsma, 2007 #53" w:history="1">
        <w:r w:rsidR="00DC2E57">
          <w:rPr>
            <w:noProof/>
          </w:rPr>
          <w:t>2007</w:t>
        </w:r>
      </w:hyperlink>
      <w:r w:rsidR="00DC2E57">
        <w:rPr>
          <w:noProof/>
        </w:rPr>
        <w:t>)</w:t>
      </w:r>
      <w:r w:rsidR="00DC2E57">
        <w:fldChar w:fldCharType="end"/>
      </w:r>
      <w:r w:rsidR="001D44F8">
        <w:t xml:space="preserve"> also showed that vegetation height prediction of low vegetation using ALS needs to be calibrated with field data. </w:t>
      </w:r>
    </w:p>
    <w:p w:rsidR="0035076A" w:rsidRDefault="0035076A" w:rsidP="008E1BCC">
      <w:pPr>
        <w:pStyle w:val="Heading2"/>
        <w:spacing w:line="360" w:lineRule="auto"/>
      </w:pPr>
      <w:bookmarkStart w:id="3" w:name="_Toc330483073"/>
      <w:r>
        <w:t>Problem description and objectives</w:t>
      </w:r>
      <w:bookmarkEnd w:id="3"/>
    </w:p>
    <w:p w:rsidR="0035076A" w:rsidRDefault="001D44F8" w:rsidP="008E1BCC">
      <w:pPr>
        <w:spacing w:line="360" w:lineRule="auto"/>
      </w:pPr>
      <w:r>
        <w:t xml:space="preserve">Between 2008 and 2013 a new nation-wide ALS dataset </w:t>
      </w:r>
      <w:r w:rsidR="0035076A">
        <w:t>is being</w:t>
      </w:r>
      <w:r>
        <w:t xml:space="preserve"> collected (AHN2) with an average point density of 10 points m</w:t>
      </w:r>
      <w:r>
        <w:rPr>
          <w:vertAlign w:val="superscript"/>
        </w:rPr>
        <w:t>-2</w:t>
      </w:r>
      <w:r w:rsidR="0035076A">
        <w:t xml:space="preserve">. The data is collected using the FliMAP400 ALS system operated by Fugro-Inpark. While it would be cost-effective to use this data for floodplain roughness parameterization as well, </w:t>
      </w:r>
      <w:r>
        <w:t>it is unclear</w:t>
      </w:r>
      <w:r w:rsidR="0035076A">
        <w:t xml:space="preserve"> how this data can be used for increasing the estimates of the vegetation height of low vegetation. It is also not known which parameters should be extracted from the ALS data in classification of floodplain land cover. In addition, it is not known what improvements in classification accuracy may be reached with automatic object-oriented classification methods, compared to the current manual method. </w:t>
      </w:r>
    </w:p>
    <w:p w:rsidR="0035076A" w:rsidRDefault="0035076A" w:rsidP="008E1BCC">
      <w:pPr>
        <w:spacing w:line="360" w:lineRule="auto"/>
      </w:pPr>
    </w:p>
    <w:p w:rsidR="0035076A" w:rsidRDefault="0035076A" w:rsidP="008E1BCC">
      <w:pPr>
        <w:spacing w:line="360" w:lineRule="auto"/>
      </w:pPr>
    </w:p>
    <w:p w:rsidR="0035076A" w:rsidRDefault="0035076A" w:rsidP="008E1BCC">
      <w:pPr>
        <w:spacing w:line="360" w:lineRule="auto"/>
      </w:pPr>
    </w:p>
    <w:p w:rsidR="0035076A" w:rsidRDefault="0035076A" w:rsidP="008E1BCC">
      <w:pPr>
        <w:spacing w:line="360" w:lineRule="auto"/>
      </w:pPr>
    </w:p>
    <w:p w:rsidR="0035076A" w:rsidRDefault="0035076A" w:rsidP="008E1BCC">
      <w:pPr>
        <w:spacing w:line="360" w:lineRule="auto"/>
      </w:pPr>
    </w:p>
    <w:p w:rsidR="002259EA" w:rsidRPr="002259EA" w:rsidRDefault="002259EA" w:rsidP="008E1BCC">
      <w:pPr>
        <w:spacing w:line="360" w:lineRule="auto"/>
        <w:rPr>
          <w:rFonts w:cs="Arial"/>
          <w:szCs w:val="20"/>
        </w:rPr>
      </w:pPr>
      <w:r w:rsidRPr="002259EA">
        <w:rPr>
          <w:rFonts w:cs="Arial"/>
          <w:szCs w:val="20"/>
        </w:rPr>
        <w:lastRenderedPageBreak/>
        <w:t xml:space="preserve">Therefore the objectives of this study </w:t>
      </w:r>
      <w:r w:rsidR="00377431">
        <w:rPr>
          <w:rFonts w:cs="Arial"/>
          <w:szCs w:val="20"/>
        </w:rPr>
        <w:t>are</w:t>
      </w:r>
      <w:r w:rsidRPr="002259EA">
        <w:rPr>
          <w:rFonts w:cs="Arial"/>
          <w:szCs w:val="20"/>
        </w:rPr>
        <w:t xml:space="preserve"> to:</w:t>
      </w:r>
    </w:p>
    <w:p w:rsidR="002259EA" w:rsidRDefault="002259EA" w:rsidP="008E1BCC">
      <w:pPr>
        <w:numPr>
          <w:ilvl w:val="0"/>
          <w:numId w:val="3"/>
        </w:numPr>
        <w:spacing w:line="360" w:lineRule="auto"/>
        <w:rPr>
          <w:rFonts w:cs="Arial"/>
          <w:szCs w:val="20"/>
        </w:rPr>
      </w:pPr>
      <w:r>
        <w:rPr>
          <w:rFonts w:cs="Arial"/>
          <w:szCs w:val="20"/>
        </w:rPr>
        <w:t>Assess the ability of FliMAP400 airborne laser scanning data to predict vegetation structure of herbaceaus vegetation and meadows.</w:t>
      </w:r>
    </w:p>
    <w:p w:rsidR="002259EA" w:rsidRDefault="002259EA" w:rsidP="008E1BCC">
      <w:pPr>
        <w:numPr>
          <w:ilvl w:val="1"/>
          <w:numId w:val="3"/>
        </w:numPr>
        <w:spacing w:line="360" w:lineRule="auto"/>
        <w:rPr>
          <w:rFonts w:cs="Arial"/>
          <w:szCs w:val="20"/>
        </w:rPr>
      </w:pPr>
      <w:r>
        <w:rPr>
          <w:rFonts w:cs="Arial"/>
          <w:szCs w:val="20"/>
        </w:rPr>
        <w:t>Establish regression equations for ALS-derived statistics to predict vegetation structure</w:t>
      </w:r>
    </w:p>
    <w:p w:rsidR="002259EA" w:rsidRDefault="002259EA" w:rsidP="008E1BCC">
      <w:pPr>
        <w:numPr>
          <w:ilvl w:val="1"/>
          <w:numId w:val="3"/>
        </w:numPr>
        <w:spacing w:line="360" w:lineRule="auto"/>
        <w:rPr>
          <w:rFonts w:cs="Arial"/>
          <w:szCs w:val="20"/>
        </w:rPr>
      </w:pPr>
      <w:r>
        <w:rPr>
          <w:rFonts w:cs="Arial"/>
          <w:szCs w:val="20"/>
        </w:rPr>
        <w:t>C</w:t>
      </w:r>
      <w:r w:rsidR="00377431">
        <w:rPr>
          <w:rFonts w:cs="Arial"/>
          <w:szCs w:val="20"/>
        </w:rPr>
        <w:t xml:space="preserve">reate vegetation structure maps for low vegetation and forest of the Duursche Waarden floodplain section. </w:t>
      </w:r>
    </w:p>
    <w:p w:rsidR="002259EA" w:rsidRPr="002259EA" w:rsidRDefault="002259EA" w:rsidP="008E1BCC">
      <w:pPr>
        <w:numPr>
          <w:ilvl w:val="0"/>
          <w:numId w:val="3"/>
        </w:numPr>
        <w:spacing w:line="360" w:lineRule="auto"/>
        <w:rPr>
          <w:rFonts w:cs="Arial"/>
          <w:szCs w:val="20"/>
        </w:rPr>
      </w:pPr>
      <w:r w:rsidRPr="002259EA">
        <w:rPr>
          <w:rFonts w:cs="Arial"/>
          <w:szCs w:val="20"/>
        </w:rPr>
        <w:t>Determine the classification error of object oriented classification methods</w:t>
      </w:r>
      <w:r w:rsidR="00377431">
        <w:rPr>
          <w:rFonts w:cs="Arial"/>
          <w:szCs w:val="20"/>
        </w:rPr>
        <w:t xml:space="preserve"> using</w:t>
      </w:r>
      <w:r w:rsidR="00CF3118">
        <w:rPr>
          <w:rFonts w:cs="Arial"/>
          <w:szCs w:val="20"/>
        </w:rPr>
        <w:t xml:space="preserve"> true color,</w:t>
      </w:r>
      <w:r w:rsidR="00377431">
        <w:rPr>
          <w:rFonts w:cs="Arial"/>
          <w:szCs w:val="20"/>
        </w:rPr>
        <w:t xml:space="preserve"> false color airborne imagery and ALS-derived vegetation maps.</w:t>
      </w:r>
    </w:p>
    <w:p w:rsidR="002259EA" w:rsidRPr="002259EA" w:rsidRDefault="002259EA" w:rsidP="008E1BCC">
      <w:pPr>
        <w:spacing w:line="360" w:lineRule="auto"/>
        <w:rPr>
          <w:rFonts w:cs="Arial"/>
          <w:szCs w:val="20"/>
        </w:rPr>
      </w:pPr>
    </w:p>
    <w:p w:rsidR="002259EA" w:rsidRPr="002259EA" w:rsidRDefault="002259EA" w:rsidP="008E1BCC">
      <w:pPr>
        <w:spacing w:line="360" w:lineRule="auto"/>
        <w:rPr>
          <w:rFonts w:cs="Arial"/>
          <w:szCs w:val="20"/>
        </w:rPr>
      </w:pPr>
      <w:r w:rsidRPr="002259EA">
        <w:rPr>
          <w:rFonts w:cs="Arial"/>
          <w:szCs w:val="20"/>
        </w:rPr>
        <w:t xml:space="preserve">This is a follow up study of the FC2015 projects reported by Straatsma and Alkema </w:t>
      </w:r>
      <w:r w:rsidRPr="002259EA">
        <w:rPr>
          <w:rFonts w:cs="Arial"/>
          <w:szCs w:val="20"/>
        </w:rPr>
        <w:fldChar w:fldCharType="begin"/>
      </w:r>
      <w:r w:rsidR="00E60840">
        <w:rPr>
          <w:rFonts w:cs="Arial"/>
          <w:szCs w:val="20"/>
        </w:rPr>
        <w:instrText xml:space="preserve"> ADDIN EN.CITE &lt;EndNote&gt;&lt;Cite ExcludeAuth="1"&gt;&lt;Year&gt;2009&lt;/Year&gt;&lt;RecNum&gt;15&lt;/RecNum&gt;&lt;DisplayText&gt;(2009)&lt;/DisplayText&gt;&lt;record&gt;&lt;rec-number&gt;11&lt;/rec-number&gt;&lt;foreign-keys&gt;&lt;key app="EN" db-id="zdd5zr5r8z2dtierd5ux9w982zp02w0fawpx"&gt;11&lt;/key&gt;&lt;/foreign-keys&gt;&lt;ref-type name="Report"&gt;27&lt;/ref-type&gt;&lt;contributors&gt;&lt;authors&gt;&lt;author&gt;Straatsma, M.W.&lt;/author&gt;&lt;author&gt;Alkema, D.&lt;/author&gt;&lt;/authors&gt;&lt;/contributors&gt;&lt;titles&gt;&lt;title&gt;Error propagation in hydrodynamics of lowland rivers due to uncertainty in vegetation roughness parameterization &lt;/title&gt;&lt;/titles&gt;&lt;pages&gt;44&lt;/pages&gt;&lt;dates&gt;&lt;year&gt;2009&lt;/year&gt;&lt;/dates&gt;&lt;publisher&gt;FloodControl2015&lt;/publisher&gt;&lt;isbn&gt;2009-06-05&lt;/isbn&gt;&lt;urls&gt;&lt;/urls&gt;&lt;/record&gt;&lt;/Cite&gt;&lt;/EndNote&gt;</w:instrText>
      </w:r>
      <w:r w:rsidRPr="002259EA">
        <w:rPr>
          <w:rFonts w:cs="Arial"/>
          <w:szCs w:val="20"/>
        </w:rPr>
        <w:fldChar w:fldCharType="separate"/>
      </w:r>
      <w:r w:rsidR="00DC2E57">
        <w:rPr>
          <w:rFonts w:cs="Arial"/>
          <w:noProof/>
          <w:szCs w:val="20"/>
        </w:rPr>
        <w:t>(</w:t>
      </w:r>
      <w:hyperlink w:anchor="_ENREF_8" w:tooltip="Straatsma, 2009 #15" w:history="1">
        <w:r w:rsidR="00DC2E57">
          <w:rPr>
            <w:rFonts w:cs="Arial"/>
            <w:noProof/>
            <w:szCs w:val="20"/>
          </w:rPr>
          <w:t>2009</w:t>
        </w:r>
      </w:hyperlink>
      <w:r w:rsidR="00DC2E57">
        <w:rPr>
          <w:rFonts w:cs="Arial"/>
          <w:noProof/>
          <w:szCs w:val="20"/>
        </w:rPr>
        <w:t>)</w:t>
      </w:r>
      <w:r w:rsidRPr="002259EA">
        <w:rPr>
          <w:rFonts w:cs="Arial"/>
          <w:szCs w:val="20"/>
        </w:rPr>
        <w:fldChar w:fldCharType="end"/>
      </w:r>
      <w:r w:rsidRPr="002259EA">
        <w:rPr>
          <w:rFonts w:cs="Arial"/>
          <w:szCs w:val="20"/>
        </w:rPr>
        <w:t xml:space="preserve">, Straatsma and Huthoff </w:t>
      </w:r>
      <w:r w:rsidRPr="002259EA">
        <w:rPr>
          <w:rFonts w:cs="Arial"/>
          <w:szCs w:val="20"/>
        </w:rPr>
        <w:fldChar w:fldCharType="begin"/>
      </w:r>
      <w:r w:rsidR="00E60840">
        <w:rPr>
          <w:rFonts w:cs="Arial"/>
          <w:szCs w:val="20"/>
        </w:rPr>
        <w:instrText xml:space="preserve"> ADDIN EN.CITE &lt;EndNote&gt;&lt;Cite ExcludeAuth="1"&gt;&lt;Year&gt;2010&lt;/Year&gt;&lt;RecNum&gt;91&lt;/RecNum&gt;&lt;DisplayText&gt;(2010)&lt;/DisplayText&gt;&lt;record&gt;&lt;rec-number&gt;3&lt;/rec-number&gt;&lt;foreign-keys&gt;&lt;key app="EN" db-id="zdd5zr5r8z2dtierd5ux9w982zp02w0fawpx"&gt;3&lt;/key&gt;&lt;/foreign-keys&gt;&lt;ref-type name="Report"&gt;27&lt;/ref-type&gt;&lt;contributors&gt;&lt;authors&gt;&lt;author&gt;Straatsma, M. W.&lt;/author&gt;&lt;author&gt;Huthoff, F.&lt;/author&gt;&lt;/authors&gt;&lt;tertiary-authors&gt;&lt;author&gt;FloodControl 2015&lt;/author&gt;&lt;/tertiary-authors&gt;&lt;/contributors&gt;&lt;titles&gt;&lt;title&gt;Relation between accuracy of floodplain roughness parameterization and uncertainty in 2D hydrodynamic models&lt;/title&gt;&lt;/titles&gt;&lt;pages&gt;49&lt;/pages&gt;&lt;dates&gt;&lt;year&gt;2010&lt;/year&gt;&lt;/dates&gt;&lt;pub-location&gt;Enschede&lt;/pub-location&gt;&lt;publisher&gt;Faculty of ITC, University of Twente&lt;/publisher&gt;&lt;urls&gt;&lt;/urls&gt;&lt;/record&gt;&lt;/Cite&gt;&lt;/EndNote&gt;</w:instrText>
      </w:r>
      <w:r w:rsidRPr="002259EA">
        <w:rPr>
          <w:rFonts w:cs="Arial"/>
          <w:szCs w:val="20"/>
        </w:rPr>
        <w:fldChar w:fldCharType="separate"/>
      </w:r>
      <w:r w:rsidR="00DC2E57">
        <w:rPr>
          <w:rFonts w:cs="Arial"/>
          <w:noProof/>
          <w:szCs w:val="20"/>
        </w:rPr>
        <w:t>(</w:t>
      </w:r>
      <w:hyperlink w:anchor="_ENREF_10" w:tooltip="Straatsma, 2010 #91" w:history="1">
        <w:r w:rsidR="00DC2E57">
          <w:rPr>
            <w:rFonts w:cs="Arial"/>
            <w:noProof/>
            <w:szCs w:val="20"/>
          </w:rPr>
          <w:t>2010</w:t>
        </w:r>
      </w:hyperlink>
      <w:r w:rsidR="00DC2E57">
        <w:rPr>
          <w:rFonts w:cs="Arial"/>
          <w:noProof/>
          <w:szCs w:val="20"/>
        </w:rPr>
        <w:t>)</w:t>
      </w:r>
      <w:r w:rsidRPr="002259EA">
        <w:rPr>
          <w:rFonts w:cs="Arial"/>
          <w:szCs w:val="20"/>
        </w:rPr>
        <w:fldChar w:fldCharType="end"/>
      </w:r>
      <w:r w:rsidR="0041209B">
        <w:rPr>
          <w:rFonts w:cs="Arial"/>
          <w:szCs w:val="20"/>
        </w:rPr>
        <w:t xml:space="preserve">, and </w:t>
      </w:r>
      <w:r w:rsidR="0041209B" w:rsidRPr="002259EA">
        <w:rPr>
          <w:rFonts w:cs="Arial"/>
          <w:szCs w:val="20"/>
        </w:rPr>
        <w:t>Straatsma and Huthoff</w:t>
      </w:r>
      <w:r w:rsidR="0041209B">
        <w:rPr>
          <w:rFonts w:cs="Arial"/>
          <w:szCs w:val="20"/>
        </w:rPr>
        <w:t xml:space="preserve"> </w:t>
      </w:r>
      <w:r w:rsidR="00DC2E57">
        <w:rPr>
          <w:rFonts w:cs="Arial"/>
          <w:szCs w:val="20"/>
        </w:rPr>
        <w:fldChar w:fldCharType="begin"/>
      </w:r>
      <w:r w:rsidR="00E60840">
        <w:rPr>
          <w:rFonts w:cs="Arial"/>
          <w:szCs w:val="20"/>
        </w:rPr>
        <w:instrText xml:space="preserve"> ADDIN EN.CITE &lt;EndNote&gt;&lt;Cite ExcludeAuth="1"&gt;&lt;Year&gt;2011&lt;/Year&gt;&lt;RecNum&gt;147&lt;/RecNum&gt;&lt;DisplayText&gt;(2011b)&lt;/DisplayText&gt;&lt;record&gt;&lt;rec-number&gt;12&lt;/rec-number&gt;&lt;foreign-keys&gt;&lt;key app="EN" db-id="zdd5zr5r8z2dtierd5ux9w982zp02w0fawpx"&gt;12&lt;/key&gt;&lt;/foreign-keys&gt;&lt;ref-type name="Report"&gt;27&lt;/ref-type&gt;&lt;contributors&gt;&lt;authors&gt;&lt;author&gt;Straatsma, M. W.&lt;/author&gt;&lt;author&gt;Huthoff, F.&lt;/author&gt;&lt;/authors&gt;&lt;tertiary-authors&gt;&lt;author&gt;FloodControl 2015&lt;/author&gt;&lt;/tertiary-authors&gt;&lt;/contributors&gt;&lt;titles&gt;&lt;title&gt;Extrapolation error of peak water levels from uncertain floodplain roughness in 2D hydrodynamic models&lt;/title&gt;&lt;/titles&gt;&lt;pages&gt;49&lt;/pages&gt;&lt;dates&gt;&lt;year&gt;2011&lt;/year&gt;&lt;/dates&gt;&lt;pub-location&gt;Enschede&lt;/pub-location&gt;&lt;publisher&gt;Faculty of ITC, University of Twente&lt;/publisher&gt;&lt;urls&gt;&lt;/urls&gt;&lt;/record&gt;&lt;/Cite&gt;&lt;/EndNote&gt;</w:instrText>
      </w:r>
      <w:r w:rsidR="00DC2E57">
        <w:rPr>
          <w:rFonts w:cs="Arial"/>
          <w:szCs w:val="20"/>
        </w:rPr>
        <w:fldChar w:fldCharType="separate"/>
      </w:r>
      <w:r w:rsidR="00DC2E57">
        <w:rPr>
          <w:rFonts w:cs="Arial"/>
          <w:noProof/>
          <w:szCs w:val="20"/>
        </w:rPr>
        <w:t>(</w:t>
      </w:r>
      <w:hyperlink w:anchor="_ENREF_11" w:tooltip="Straatsma, 2011 #147" w:history="1">
        <w:r w:rsidR="00DC2E57">
          <w:rPr>
            <w:rFonts w:cs="Arial"/>
            <w:noProof/>
            <w:szCs w:val="20"/>
          </w:rPr>
          <w:t>2011b</w:t>
        </w:r>
      </w:hyperlink>
      <w:r w:rsidR="00DC2E57">
        <w:rPr>
          <w:rFonts w:cs="Arial"/>
          <w:noProof/>
          <w:szCs w:val="20"/>
        </w:rPr>
        <w:t>)</w:t>
      </w:r>
      <w:r w:rsidR="00DC2E57">
        <w:rPr>
          <w:rFonts w:cs="Arial"/>
          <w:szCs w:val="20"/>
        </w:rPr>
        <w:fldChar w:fldCharType="end"/>
      </w:r>
      <w:r w:rsidRPr="002259EA">
        <w:rPr>
          <w:rFonts w:cs="Arial"/>
          <w:szCs w:val="20"/>
        </w:rPr>
        <w:t xml:space="preserve">. </w:t>
      </w:r>
      <w:r w:rsidRPr="002259EA">
        <w:rPr>
          <w:rFonts w:cs="Arial"/>
          <w:iCs/>
          <w:szCs w:val="20"/>
        </w:rPr>
        <w:t xml:space="preserve">This research was carried out within the Flood Control 2015 program. For more information please visit </w:t>
      </w:r>
      <w:hyperlink r:id="rId18" w:tooltip="blocked::http://www.floodcontrol2015.com/" w:history="1">
        <w:r w:rsidRPr="002259EA">
          <w:rPr>
            <w:rStyle w:val="Hyperlink"/>
            <w:rFonts w:cs="Arial"/>
            <w:iCs/>
            <w:szCs w:val="20"/>
          </w:rPr>
          <w:t>http://www.floodcontrol2015.com</w:t>
        </w:r>
      </w:hyperlink>
      <w:r w:rsidRPr="002259EA">
        <w:rPr>
          <w:rFonts w:cs="Arial"/>
          <w:iCs/>
          <w:szCs w:val="20"/>
        </w:rPr>
        <w:t xml:space="preserve">. </w:t>
      </w:r>
    </w:p>
    <w:p w:rsidR="002259EA" w:rsidRDefault="002259EA" w:rsidP="008E1BCC">
      <w:pPr>
        <w:pStyle w:val="Text"/>
        <w:spacing w:line="360" w:lineRule="auto"/>
        <w:ind w:firstLine="0"/>
        <w:rPr>
          <w:rFonts w:ascii="Calibri" w:hAnsi="Calibri"/>
          <w:sz w:val="24"/>
          <w:szCs w:val="24"/>
        </w:rPr>
      </w:pPr>
    </w:p>
    <w:p w:rsidR="002259EA" w:rsidRDefault="002259EA" w:rsidP="008E1BCC">
      <w:pPr>
        <w:pStyle w:val="Text"/>
        <w:spacing w:line="360" w:lineRule="auto"/>
        <w:ind w:firstLine="0"/>
        <w:rPr>
          <w:rFonts w:ascii="Calibri" w:hAnsi="Calibri"/>
          <w:sz w:val="24"/>
          <w:szCs w:val="24"/>
        </w:rPr>
      </w:pPr>
    </w:p>
    <w:p w:rsidR="002259EA" w:rsidRDefault="00377431" w:rsidP="008E1BCC">
      <w:pPr>
        <w:pStyle w:val="Heading1"/>
        <w:spacing w:line="360" w:lineRule="auto"/>
      </w:pPr>
      <w:bookmarkStart w:id="4" w:name="_Toc330483074"/>
      <w:r>
        <w:lastRenderedPageBreak/>
        <w:t>Study areas</w:t>
      </w:r>
      <w:bookmarkEnd w:id="4"/>
    </w:p>
    <w:p w:rsidR="00B70EC1" w:rsidRDefault="004419BA" w:rsidP="008E1BCC">
      <w:pPr>
        <w:pStyle w:val="BodyText"/>
        <w:spacing w:line="360" w:lineRule="auto"/>
        <w:rPr>
          <w:lang w:eastAsia="en-US"/>
        </w:rPr>
      </w:pPr>
      <w:r>
        <w:rPr>
          <w:lang w:eastAsia="en-US"/>
        </w:rPr>
        <w:t>In this study, we used data of two study areas: The</w:t>
      </w:r>
      <w:r w:rsidR="00996B44">
        <w:rPr>
          <w:lang w:eastAsia="en-US"/>
        </w:rPr>
        <w:t xml:space="preserve"> area of the water board </w:t>
      </w:r>
      <w:r>
        <w:rPr>
          <w:lang w:eastAsia="en-US"/>
        </w:rPr>
        <w:t>‘Brabantse Delta’ in the Southwest of The Netherlands</w:t>
      </w:r>
      <w:r w:rsidR="00CB46DB">
        <w:rPr>
          <w:lang w:eastAsia="en-US"/>
        </w:rPr>
        <w:t xml:space="preserve"> (BD)</w:t>
      </w:r>
      <w:r>
        <w:rPr>
          <w:lang w:eastAsia="en-US"/>
        </w:rPr>
        <w:t xml:space="preserve">, and the ‘Duursche Waarden’ </w:t>
      </w:r>
      <w:r w:rsidR="00B70EC1">
        <w:rPr>
          <w:lang w:eastAsia="en-US"/>
        </w:rPr>
        <w:t>10 km to the south of the town of Zwolle</w:t>
      </w:r>
      <w:r w:rsidR="00CB46DB">
        <w:rPr>
          <w:lang w:eastAsia="en-US"/>
        </w:rPr>
        <w:t xml:space="preserve"> (DW)</w:t>
      </w:r>
      <w:r w:rsidR="00B70EC1">
        <w:rPr>
          <w:lang w:eastAsia="en-US"/>
        </w:rPr>
        <w:t xml:space="preserve"> (Figure 1).</w:t>
      </w:r>
    </w:p>
    <w:p w:rsidR="004419BA" w:rsidRDefault="004419BA" w:rsidP="008E1BCC">
      <w:pPr>
        <w:pStyle w:val="BodyText"/>
        <w:spacing w:line="360" w:lineRule="auto"/>
        <w:rPr>
          <w:lang w:eastAsia="en-US"/>
        </w:rPr>
      </w:pPr>
      <w:r>
        <w:rPr>
          <w:lang w:eastAsia="en-US"/>
        </w:rPr>
        <w:t xml:space="preserve"> </w:t>
      </w:r>
    </w:p>
    <w:p w:rsidR="004419BA" w:rsidRDefault="004419BA" w:rsidP="008E1BCC">
      <w:pPr>
        <w:pStyle w:val="BodyText"/>
        <w:spacing w:line="360" w:lineRule="auto"/>
        <w:jc w:val="center"/>
        <w:rPr>
          <w:lang w:eastAsia="en-US"/>
        </w:rPr>
      </w:pPr>
      <w:r>
        <w:rPr>
          <w:noProof/>
          <w:lang w:eastAsia="zh-CN"/>
        </w:rPr>
        <w:drawing>
          <wp:inline distT="0" distB="0" distL="0" distR="0" wp14:anchorId="4ADAACF6" wp14:editId="422A3EBF">
            <wp:extent cx="3684493" cy="3609975"/>
            <wp:effectExtent l="152400" t="133350" r="163830" b="180975"/>
            <wp:docPr id="19" name="Picture 19" descr="D:\fveg3\Report\Figures\01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veg3\Report\Figures\01Study-ar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7528" cy="361294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19BA" w:rsidRPr="004419BA" w:rsidRDefault="004419BA" w:rsidP="008E1BCC">
      <w:pPr>
        <w:pStyle w:val="Caption"/>
        <w:spacing w:line="360" w:lineRule="auto"/>
        <w:jc w:val="center"/>
        <w:rPr>
          <w:lang w:eastAsia="en-US"/>
        </w:rPr>
      </w:pPr>
      <w:bookmarkStart w:id="5" w:name="_Toc330483168"/>
      <w:r>
        <w:t xml:space="preserve">Figure </w:t>
      </w:r>
      <w:r w:rsidR="00B46646">
        <w:fldChar w:fldCharType="begin"/>
      </w:r>
      <w:r w:rsidR="00B46646">
        <w:instrText xml:space="preserve"> SEQ Figure \* ARABIC </w:instrText>
      </w:r>
      <w:r w:rsidR="00B46646">
        <w:fldChar w:fldCharType="separate"/>
      </w:r>
      <w:r w:rsidR="00953F2D">
        <w:rPr>
          <w:noProof/>
        </w:rPr>
        <w:t>1</w:t>
      </w:r>
      <w:r w:rsidR="00B46646">
        <w:rPr>
          <w:noProof/>
        </w:rPr>
        <w:fldChar w:fldCharType="end"/>
      </w:r>
      <w:r>
        <w:t xml:space="preserve"> Location of the study areas ‘Brabantse Delta,’ and ‘Duursche Waarden’</w:t>
      </w:r>
      <w:bookmarkEnd w:id="5"/>
    </w:p>
    <w:p w:rsidR="00377431" w:rsidRDefault="00377431" w:rsidP="008E1BCC">
      <w:pPr>
        <w:pStyle w:val="Heading2"/>
        <w:spacing w:line="360" w:lineRule="auto"/>
      </w:pPr>
      <w:bookmarkStart w:id="6" w:name="_Toc330483075"/>
      <w:r>
        <w:t>Brabantse delta</w:t>
      </w:r>
      <w:bookmarkEnd w:id="6"/>
    </w:p>
    <w:p w:rsidR="00377431" w:rsidRDefault="008361BD" w:rsidP="008E1BCC">
      <w:pPr>
        <w:spacing w:line="360" w:lineRule="auto"/>
      </w:pPr>
      <w:r>
        <w:t xml:space="preserve">The Brabantse Delta </w:t>
      </w:r>
      <w:r w:rsidR="00DB73DC">
        <w:t xml:space="preserve">is located in the </w:t>
      </w:r>
      <w:r w:rsidR="00B70EC1">
        <w:t>Southwest of The Netherlands. This location was choosen as it contains a large difference in vegetation structural data and it is the only area where field data of vegetation structure is available</w:t>
      </w:r>
      <w:r w:rsidR="0041209B">
        <w:t xml:space="preserve"> for the AHN2 campaign</w:t>
      </w:r>
      <w:r w:rsidR="00B70EC1">
        <w:t>. The field data were collected in F</w:t>
      </w:r>
      <w:r w:rsidR="00DB73DC">
        <w:t>ebruary 2009,</w:t>
      </w:r>
      <w:r w:rsidR="00B70EC1">
        <w:t xml:space="preserve"> simultaneously with the </w:t>
      </w:r>
      <w:r w:rsidR="00996B44">
        <w:t>ALS</w:t>
      </w:r>
      <w:r w:rsidR="00B70EC1">
        <w:t xml:space="preserve"> campaign using the </w:t>
      </w:r>
      <w:r w:rsidR="00DB73DC">
        <w:t>Fugro Fli-MAP400 airborne laser scanning system</w:t>
      </w:r>
      <w:r w:rsidR="00B70EC1">
        <w:t>. The</w:t>
      </w:r>
      <w:r w:rsidR="005C16B4">
        <w:t xml:space="preserve"> </w:t>
      </w:r>
      <w:r w:rsidR="00B70EC1">
        <w:t xml:space="preserve">ALS data had </w:t>
      </w:r>
      <w:r w:rsidR="00DB73DC">
        <w:t>a</w:t>
      </w:r>
      <w:r w:rsidR="005C16B4">
        <w:t>n average</w:t>
      </w:r>
      <w:r w:rsidR="00DB73DC">
        <w:t xml:space="preserve"> point density of 10 points m</w:t>
      </w:r>
      <w:r w:rsidR="00DB73DC" w:rsidRPr="00DB73DC">
        <w:rPr>
          <w:vertAlign w:val="superscript"/>
        </w:rPr>
        <w:t>-2</w:t>
      </w:r>
      <w:r w:rsidR="00DB73DC">
        <w:t xml:space="preserve"> as part of the AHN2, the up to date height model of The Netherlands. Between 200</w:t>
      </w:r>
      <w:r w:rsidR="00996B44">
        <w:t>8</w:t>
      </w:r>
      <w:r w:rsidR="00DB73DC">
        <w:t xml:space="preserve"> and 2013 the whole </w:t>
      </w:r>
      <w:proofErr w:type="gramStart"/>
      <w:r w:rsidR="00DB73DC">
        <w:t>dutch</w:t>
      </w:r>
      <w:proofErr w:type="gramEnd"/>
      <w:r w:rsidR="00DB73DC">
        <w:t xml:space="preserve"> territory will be flown with the same system, hence the results of this area wil</w:t>
      </w:r>
      <w:r w:rsidR="00996B44">
        <w:t>l be applicable country-wide. The BD area is not part of the fluvial area.</w:t>
      </w:r>
    </w:p>
    <w:p w:rsidR="00C82C4D" w:rsidRDefault="00C82C4D" w:rsidP="008E1BCC">
      <w:pPr>
        <w:spacing w:line="360" w:lineRule="auto"/>
      </w:pPr>
    </w:p>
    <w:p w:rsidR="00C82C4D" w:rsidRDefault="00C82C4D" w:rsidP="008E1BCC">
      <w:pPr>
        <w:keepNext/>
        <w:spacing w:line="360" w:lineRule="auto"/>
      </w:pPr>
      <w:r>
        <w:rPr>
          <w:noProof/>
          <w:lang w:eastAsia="zh-CN"/>
        </w:rPr>
        <w:lastRenderedPageBreak/>
        <w:drawing>
          <wp:inline distT="0" distB="0" distL="0" distR="0" wp14:anchorId="69B5F602" wp14:editId="04AB95A7">
            <wp:extent cx="6231357" cy="1952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31357" cy="1952625"/>
                    </a:xfrm>
                    <a:prstGeom prst="rect">
                      <a:avLst/>
                    </a:prstGeom>
                  </pic:spPr>
                </pic:pic>
              </a:graphicData>
            </a:graphic>
          </wp:inline>
        </w:drawing>
      </w:r>
    </w:p>
    <w:p w:rsidR="00C82C4D" w:rsidRPr="00DB73DC" w:rsidRDefault="00C82C4D" w:rsidP="008E1BCC">
      <w:pPr>
        <w:pStyle w:val="Caption"/>
        <w:spacing w:line="360" w:lineRule="auto"/>
        <w:jc w:val="center"/>
      </w:pPr>
      <w:bookmarkStart w:id="7" w:name="_Toc330483169"/>
      <w:r>
        <w:t xml:space="preserve">Figure </w:t>
      </w:r>
      <w:r w:rsidR="00B46646">
        <w:fldChar w:fldCharType="begin"/>
      </w:r>
      <w:r w:rsidR="00B46646">
        <w:instrText xml:space="preserve"> SEQ Figure \* ARABIC </w:instrText>
      </w:r>
      <w:r w:rsidR="00B46646">
        <w:fldChar w:fldCharType="separate"/>
      </w:r>
      <w:r w:rsidR="00953F2D">
        <w:rPr>
          <w:noProof/>
        </w:rPr>
        <w:t>2</w:t>
      </w:r>
      <w:r w:rsidR="00B46646">
        <w:rPr>
          <w:noProof/>
        </w:rPr>
        <w:fldChar w:fldCharType="end"/>
      </w:r>
      <w:r>
        <w:t xml:space="preserve"> Location of the field plots, sized 15 by 15 m, in the red dots</w:t>
      </w:r>
      <w:bookmarkEnd w:id="7"/>
    </w:p>
    <w:p w:rsidR="00377431" w:rsidRPr="00377431" w:rsidRDefault="00377431" w:rsidP="008E1BCC">
      <w:pPr>
        <w:pStyle w:val="Heading2"/>
        <w:spacing w:line="360" w:lineRule="auto"/>
      </w:pPr>
      <w:bookmarkStart w:id="8" w:name="_Toc330483076"/>
      <w:r>
        <w:t>Duursche Waarden en Fortmond</w:t>
      </w:r>
      <w:bookmarkEnd w:id="8"/>
    </w:p>
    <w:p w:rsidR="00377431" w:rsidRDefault="008361BD" w:rsidP="008E1BCC">
      <w:pPr>
        <w:pStyle w:val="BodyText"/>
        <w:spacing w:line="360" w:lineRule="auto"/>
      </w:pPr>
      <w:r>
        <w:t>The ‘Duursche Waarden’ floodplain (DW) section along the right bank of the River IJssel</w:t>
      </w:r>
      <w:r w:rsidR="00996B44">
        <w:t xml:space="preserve"> is part of the fluvial area of The Netherlands</w:t>
      </w:r>
      <w:r>
        <w:t xml:space="preserve">. </w:t>
      </w:r>
      <w:r w:rsidR="00377431">
        <w:t>In th</w:t>
      </w:r>
      <w:r>
        <w:t>i</w:t>
      </w:r>
      <w:r w:rsidR="00377431">
        <w:t>s floodplain</w:t>
      </w:r>
      <w:r>
        <w:t xml:space="preserve"> section</w:t>
      </w:r>
      <w:r w:rsidR="00377431">
        <w:t>, landscaping measures have been carried out to reduce flood levels and to restore the ecology. For these floodplains, high-density laser data were acquired by the Dutch Ministry of Transport, Public Works and Water Management as a monitoring pilot</w:t>
      </w:r>
      <w:r>
        <w:t xml:space="preserve"> in March 2007</w:t>
      </w:r>
      <w:r w:rsidR="00377431">
        <w:t>.</w:t>
      </w:r>
      <w:r>
        <w:t xml:space="preserve"> False color airborne photographs were taken in summer 2005.</w:t>
      </w:r>
      <w:r w:rsidR="0041209B">
        <w:t xml:space="preserve"> </w:t>
      </w:r>
      <w:r w:rsidR="00377431">
        <w:t>Vegetation presently consists of hardwood and softwood forest and shrubs, but is dominated by herbaceous vegetation. Vegetation is characterized by a heterogeneous pattern of vegetation types and structure. Herbaceous vegetation consists mostly of sedge [</w:t>
      </w:r>
      <w:r w:rsidR="00377431">
        <w:rPr>
          <w:i/>
          <w:iCs/>
        </w:rPr>
        <w:t>Carex hirta L</w:t>
      </w:r>
      <w:r w:rsidR="00377431">
        <w:t>.], sorrel [</w:t>
      </w:r>
      <w:r w:rsidR="00377431">
        <w:rPr>
          <w:i/>
          <w:iCs/>
        </w:rPr>
        <w:t>Rumex obtusifolius L.</w:t>
      </w:r>
      <w:r w:rsidR="00377431">
        <w:t>], nettle [</w:t>
      </w:r>
      <w:r w:rsidR="00377431">
        <w:rPr>
          <w:i/>
          <w:iCs/>
        </w:rPr>
        <w:t>Urtica dioica L</w:t>
      </w:r>
      <w:r w:rsidR="00377431">
        <w:t>.], thistle [</w:t>
      </w:r>
      <w:r w:rsidR="00377431">
        <w:rPr>
          <w:i/>
          <w:iCs/>
        </w:rPr>
        <w:t>Cirsium arvense L</w:t>
      </w:r>
      <w:r w:rsidR="00377431">
        <w:t>.] and clover [</w:t>
      </w:r>
      <w:r w:rsidR="00377431">
        <w:rPr>
          <w:i/>
          <w:iCs/>
        </w:rPr>
        <w:t>Trifolium repens L.</w:t>
      </w:r>
      <w:r w:rsidR="00377431">
        <w:t xml:space="preserve">]. </w:t>
      </w:r>
    </w:p>
    <w:p w:rsidR="00377431" w:rsidRDefault="00377431" w:rsidP="008E1BCC">
      <w:pPr>
        <w:pStyle w:val="BodyText"/>
        <w:spacing w:line="360" w:lineRule="auto"/>
      </w:pPr>
    </w:p>
    <w:p w:rsidR="00CB46DB" w:rsidRDefault="00CB46DB" w:rsidP="008E1BCC">
      <w:pPr>
        <w:pStyle w:val="BodyText"/>
        <w:spacing w:line="360" w:lineRule="auto"/>
        <w:rPr>
          <w:noProof/>
          <w:lang w:eastAsia="en-US"/>
        </w:rPr>
      </w:pPr>
    </w:p>
    <w:p w:rsidR="00CB46DB" w:rsidRDefault="00CB46DB" w:rsidP="008E1BCC">
      <w:pPr>
        <w:pStyle w:val="BodyText"/>
        <w:spacing w:line="360" w:lineRule="auto"/>
        <w:jc w:val="center"/>
      </w:pPr>
      <w:r>
        <w:rPr>
          <w:noProof/>
          <w:lang w:eastAsia="zh-CN"/>
        </w:rPr>
        <w:drawing>
          <wp:inline distT="0" distB="0" distL="0" distR="0" wp14:anchorId="4598E2DC" wp14:editId="1543FECC">
            <wp:extent cx="2819400" cy="2667000"/>
            <wp:effectExtent l="0" t="0" r="0" b="0"/>
            <wp:docPr id="21" name="Picture 21" descr="D:\fveg3\Report\Figures\03Study-area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veg3\Report\Figures\03Study-areaDW.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354" r="19063" b="-1466"/>
                    <a:stretch/>
                  </pic:blipFill>
                  <pic:spPr bwMode="auto">
                    <a:xfrm>
                      <a:off x="0" y="0"/>
                      <a:ext cx="2821571" cy="2669054"/>
                    </a:xfrm>
                    <a:prstGeom prst="rect">
                      <a:avLst/>
                    </a:prstGeom>
                    <a:noFill/>
                    <a:ln>
                      <a:noFill/>
                    </a:ln>
                    <a:extLst>
                      <a:ext uri="{53640926-AAD7-44D8-BBD7-CCE9431645EC}">
                        <a14:shadowObscured xmlns:a14="http://schemas.microsoft.com/office/drawing/2010/main"/>
                      </a:ext>
                    </a:extLst>
                  </pic:spPr>
                </pic:pic>
              </a:graphicData>
            </a:graphic>
          </wp:inline>
        </w:drawing>
      </w:r>
    </w:p>
    <w:p w:rsidR="00CB46DB" w:rsidRDefault="00CB46DB" w:rsidP="008E1BCC">
      <w:pPr>
        <w:pStyle w:val="Caption"/>
        <w:spacing w:line="360" w:lineRule="auto"/>
        <w:jc w:val="center"/>
      </w:pPr>
      <w:bookmarkStart w:id="9" w:name="_Toc330483170"/>
      <w:r>
        <w:t xml:space="preserve">Figure </w:t>
      </w:r>
      <w:r w:rsidR="00B46646">
        <w:fldChar w:fldCharType="begin"/>
      </w:r>
      <w:r w:rsidR="00B46646">
        <w:instrText xml:space="preserve"> SEQ Figure \* ARABIC </w:instrText>
      </w:r>
      <w:r w:rsidR="00B46646">
        <w:fldChar w:fldCharType="separate"/>
      </w:r>
      <w:r w:rsidR="00953F2D">
        <w:rPr>
          <w:noProof/>
        </w:rPr>
        <w:t>3</w:t>
      </w:r>
      <w:r w:rsidR="00B46646">
        <w:rPr>
          <w:noProof/>
        </w:rPr>
        <w:fldChar w:fldCharType="end"/>
      </w:r>
      <w:r>
        <w:t xml:space="preserve"> Location of the field plots in the ‘Duursche Waarden’ floodplain section in purple dots.</w:t>
      </w:r>
      <w:bookmarkEnd w:id="9"/>
    </w:p>
    <w:p w:rsidR="00F964C7" w:rsidRDefault="00F964C7" w:rsidP="008E1BCC">
      <w:pPr>
        <w:pStyle w:val="Heading1"/>
        <w:spacing w:line="360" w:lineRule="auto"/>
        <w:rPr>
          <w:lang w:eastAsia="nl-NL"/>
        </w:rPr>
      </w:pPr>
      <w:bookmarkStart w:id="10" w:name="_Toc330483077"/>
      <w:r>
        <w:rPr>
          <w:lang w:eastAsia="nl-NL"/>
        </w:rPr>
        <w:lastRenderedPageBreak/>
        <w:t>Methods</w:t>
      </w:r>
      <w:bookmarkEnd w:id="10"/>
    </w:p>
    <w:p w:rsidR="0041209B" w:rsidRPr="0041209B" w:rsidRDefault="0041209B" w:rsidP="008E1BCC">
      <w:pPr>
        <w:pStyle w:val="BodyText"/>
        <w:spacing w:line="360" w:lineRule="auto"/>
      </w:pPr>
      <w:r>
        <w:t xml:space="preserve">To establish the relation between ALS derived statistics and vegetation, we collected field data simultaneously with the ALS campaign. Here, we describe the field data, and airborne data, </w:t>
      </w:r>
      <w:proofErr w:type="gramStart"/>
      <w:r>
        <w:t>then</w:t>
      </w:r>
      <w:proofErr w:type="gramEnd"/>
      <w:r>
        <w:t xml:space="preserve"> the ALS data processing and object oriented classifications are explained. </w:t>
      </w:r>
    </w:p>
    <w:p w:rsidR="00377431" w:rsidRDefault="00377431" w:rsidP="008E1BCC">
      <w:pPr>
        <w:pStyle w:val="Heading2"/>
        <w:spacing w:line="360" w:lineRule="auto"/>
      </w:pPr>
      <w:bookmarkStart w:id="11" w:name="_Toc330483078"/>
      <w:r>
        <w:t>Field measurements</w:t>
      </w:r>
      <w:bookmarkEnd w:id="11"/>
    </w:p>
    <w:p w:rsidR="00192290" w:rsidRDefault="00377431" w:rsidP="008E1BCC">
      <w:pPr>
        <w:pStyle w:val="BodyText"/>
        <w:spacing w:line="360" w:lineRule="auto"/>
      </w:pPr>
      <w:r>
        <w:t>We measured ve</w:t>
      </w:r>
      <w:r w:rsidR="00192290">
        <w:t>getation height and density</w:t>
      </w:r>
      <w:r w:rsidR="0041209B">
        <w:t xml:space="preserve"> in</w:t>
      </w:r>
      <w:r w:rsidR="00192290">
        <w:t xml:space="preserve"> 13 </w:t>
      </w:r>
      <w:r w:rsidR="0041209B">
        <w:t xml:space="preserve">plots </w:t>
      </w:r>
      <w:r w:rsidR="00192290">
        <w:t xml:space="preserve">in </w:t>
      </w:r>
      <w:r>
        <w:t xml:space="preserve">the DW floodplain in March </w:t>
      </w:r>
      <w:proofErr w:type="gramStart"/>
      <w:r>
        <w:t>200</w:t>
      </w:r>
      <w:r w:rsidR="00192290">
        <w:t>7</w:t>
      </w:r>
      <w:r w:rsidR="0041209B">
        <w:t>,</w:t>
      </w:r>
      <w:proofErr w:type="gramEnd"/>
      <w:r w:rsidR="0041209B">
        <w:t xml:space="preserve"> and</w:t>
      </w:r>
      <w:r w:rsidR="0041209B" w:rsidRPr="0041209B">
        <w:t xml:space="preserve"> </w:t>
      </w:r>
      <w:r w:rsidR="0041209B">
        <w:t>in 32 field plots of homogeneous vegetation in BD in February 2009</w:t>
      </w:r>
      <w:r>
        <w:t>. The plots represented a large range of herbaceous vegetation types. Plot size was at least 200 m</w:t>
      </w:r>
      <w:r>
        <w:rPr>
          <w:vertAlign w:val="superscript"/>
        </w:rPr>
        <w:t>2</w:t>
      </w:r>
      <w:r>
        <w:t xml:space="preserve">, to ensure a sufficient number of laser points available for subsequent analysis. The plots were geo-located using a </w:t>
      </w:r>
      <w:r w:rsidR="00192290">
        <w:t xml:space="preserve">differential </w:t>
      </w:r>
      <w:proofErr w:type="gramStart"/>
      <w:r>
        <w:t>GPS</w:t>
      </w:r>
      <w:r w:rsidR="00192290">
        <w:t xml:space="preserve">  resulting</w:t>
      </w:r>
      <w:proofErr w:type="gramEnd"/>
      <w:r w:rsidR="00192290">
        <w:t xml:space="preserve"> in a decimeter </w:t>
      </w:r>
      <w:r>
        <w:t xml:space="preserve">horizontal accuracy. Vegetation height was measured in two steps: (1) We estimated the average vegetation height as an imaginary plane through the average top of the vegetation and (2) we measured the length of 30 randomly selected stalks reaching at least to half the height of step 1. Mean and standard deviation of the 30 measured heights were registered. Vegetation density was determined from the product of the number of stalks per unit area and the average stalk diameter, which was based on the same 30 stalks using a sliding gauge. </w:t>
      </w:r>
    </w:p>
    <w:p w:rsidR="00377431" w:rsidRDefault="00377431" w:rsidP="008E1BCC">
      <w:pPr>
        <w:pStyle w:val="Heading2"/>
        <w:spacing w:line="360" w:lineRule="auto"/>
      </w:pPr>
      <w:bookmarkStart w:id="12" w:name="_Toc330483079"/>
      <w:r>
        <w:t>Ai</w:t>
      </w:r>
      <w:r w:rsidR="000A3E16">
        <w:t>r</w:t>
      </w:r>
      <w:r>
        <w:t xml:space="preserve">borne </w:t>
      </w:r>
      <w:r w:rsidR="000A3E16">
        <w:t>remote sensing</w:t>
      </w:r>
      <w:r>
        <w:t xml:space="preserve"> data</w:t>
      </w:r>
      <w:bookmarkEnd w:id="12"/>
    </w:p>
    <w:p w:rsidR="000A3E16" w:rsidRPr="000A3E16" w:rsidRDefault="000A3E16" w:rsidP="008E1BCC">
      <w:pPr>
        <w:pStyle w:val="Heading3"/>
        <w:spacing w:line="360" w:lineRule="auto"/>
      </w:pPr>
      <w:r>
        <w:t>Airborne laser scanning data</w:t>
      </w:r>
    </w:p>
    <w:p w:rsidR="00377431" w:rsidRDefault="00377431" w:rsidP="008E1BCC">
      <w:pPr>
        <w:pStyle w:val="BodyText"/>
        <w:spacing w:line="360" w:lineRule="auto"/>
      </w:pPr>
      <w:r>
        <w:t xml:space="preserve">The laser data were acquired by Fugro-Inpark using the FLI-MAP </w:t>
      </w:r>
      <w:r w:rsidR="00192290">
        <w:t>400</w:t>
      </w:r>
      <w:r>
        <w:t xml:space="preserve"> system mounted on a helicopter. FLI-MAP, Fast Laser Imaging and Mapping Airborne Platform, is a scanning laser range finder combined with a dGPS and an Inertial Navigation System for positioning. An overview of the laser scanning technique used is given by Wehr and Lohr </w:t>
      </w:r>
      <w:r w:rsidR="00DC2E57">
        <w:fldChar w:fldCharType="begin"/>
      </w:r>
      <w:r w:rsidR="00E60840">
        <w:instrText xml:space="preserve"> ADDIN EN.CITE &lt;EndNote&gt;&lt;Cite ExcludeAuth="1"&gt;&lt;Year&gt;1999&lt;/Year&gt;&lt;RecNum&gt;145&lt;/RecNum&gt;&lt;DisplayText&gt;(1999)&lt;/DisplayText&gt;&lt;record&gt;&lt;rec-number&gt;13&lt;/rec-number&gt;&lt;foreign-keys&gt;&lt;key app="EN" db-id="zdd5zr5r8z2dtierd5ux9w982zp02w0fawpx"&gt;13&lt;/key&gt;&lt;/foreign-keys&gt;&lt;ref-type name="Journal Article"&gt;17&lt;/ref-type&gt;&lt;contributors&gt;&lt;authors&gt;&lt;author&gt;Wehr, A.&lt;/author&gt;&lt;author&gt;Lohr, U.&lt;/author&gt;&lt;/authors&gt;&lt;/contributors&gt;&lt;titles&gt;&lt;title&gt;Airborne laser scanning - an introduction and overview&lt;/title&gt;&lt;secondary-title&gt;ISPRS Journal of Photogrammetry and Remote Sensing&lt;/secondary-title&gt;&lt;/titles&gt;&lt;periodical&gt;&lt;full-title&gt;ISPRS Journal of Photogrammetry and Remote Sensing&lt;/full-title&gt;&lt;/periodical&gt;&lt;pages&gt;68-82&lt;/pages&gt;&lt;volume&gt;54&lt;/volume&gt;&lt;dates&gt;&lt;year&gt;1999&lt;/year&gt;&lt;/dates&gt;&lt;urls&gt;&lt;/urls&gt;&lt;/record&gt;&lt;/Cite&gt;&lt;/EndNote&gt;</w:instrText>
      </w:r>
      <w:r w:rsidR="00DC2E57">
        <w:fldChar w:fldCharType="separate"/>
      </w:r>
      <w:r w:rsidR="00DC2E57">
        <w:rPr>
          <w:noProof/>
        </w:rPr>
        <w:t>(</w:t>
      </w:r>
      <w:hyperlink w:anchor="_ENREF_15" w:tooltip="Wehr, 1999 #145" w:history="1">
        <w:r w:rsidR="00DC2E57">
          <w:rPr>
            <w:noProof/>
          </w:rPr>
          <w:t>1999</w:t>
        </w:r>
      </w:hyperlink>
      <w:r w:rsidR="00DC2E57">
        <w:rPr>
          <w:noProof/>
        </w:rPr>
        <w:t>)</w:t>
      </w:r>
      <w:r w:rsidR="00DC2E57">
        <w:fldChar w:fldCharType="end"/>
      </w:r>
      <w:r>
        <w:t xml:space="preserve">. </w:t>
      </w:r>
      <w:r w:rsidR="002E1F7C">
        <w:t xml:space="preserve">Both data sets were flown at a height of 360 m above the terrain. </w:t>
      </w:r>
      <w:r>
        <w:t>(</w:t>
      </w:r>
      <w:proofErr w:type="gramStart"/>
      <w:r>
        <w:t>table</w:t>
      </w:r>
      <w:proofErr w:type="gramEnd"/>
      <w:r>
        <w:t xml:space="preserve"> 1).</w:t>
      </w:r>
    </w:p>
    <w:p w:rsidR="00594521" w:rsidRDefault="00594521" w:rsidP="008E1BCC">
      <w:pPr>
        <w:pStyle w:val="BodyText"/>
        <w:spacing w:line="360" w:lineRule="auto"/>
      </w:pPr>
    </w:p>
    <w:p w:rsidR="00D201F1" w:rsidRDefault="001240D3" w:rsidP="008E1BCC">
      <w:pPr>
        <w:pStyle w:val="Caption"/>
        <w:spacing w:line="240" w:lineRule="auto"/>
        <w:rPr>
          <w:b w:val="0"/>
        </w:rPr>
      </w:pPr>
      <w:bookmarkStart w:id="13" w:name="_Toc330483196"/>
      <w:r>
        <w:t xml:space="preserve">Table </w:t>
      </w:r>
      <w:r w:rsidR="00B46646">
        <w:fldChar w:fldCharType="begin"/>
      </w:r>
      <w:r w:rsidR="00B46646">
        <w:instrText xml:space="preserve"> SEQ Table \* ARABIC </w:instrText>
      </w:r>
      <w:r w:rsidR="00B46646">
        <w:fldChar w:fldCharType="separate"/>
      </w:r>
      <w:r w:rsidR="00953F2D">
        <w:rPr>
          <w:noProof/>
        </w:rPr>
        <w:t>1</w:t>
      </w:r>
      <w:r w:rsidR="00B46646">
        <w:rPr>
          <w:noProof/>
        </w:rPr>
        <w:fldChar w:fldCharType="end"/>
      </w:r>
      <w:r>
        <w:t xml:space="preserve"> </w:t>
      </w:r>
      <w:r>
        <w:rPr>
          <w:b w:val="0"/>
        </w:rPr>
        <w:t>Fli-MAP 400 ALS scanner characteristics (</w:t>
      </w:r>
      <w:r w:rsidRPr="001240D3">
        <w:rPr>
          <w:b w:val="0"/>
        </w:rPr>
        <w:t>http://www.fugro.ca/services/asm/lidar01.htm</w:t>
      </w:r>
      <w:r>
        <w:rPr>
          <w:b w:val="0"/>
        </w:rPr>
        <w:t>)</w:t>
      </w:r>
      <w:bookmarkEnd w:id="13"/>
    </w:p>
    <w:tbl>
      <w:tblPr>
        <w:tblStyle w:val="LightShading-Accent1"/>
        <w:tblW w:w="0" w:type="auto"/>
        <w:tblLook w:val="04A0" w:firstRow="1" w:lastRow="0" w:firstColumn="1" w:lastColumn="0" w:noHBand="0" w:noVBand="1"/>
      </w:tblPr>
      <w:tblGrid>
        <w:gridCol w:w="3348"/>
        <w:gridCol w:w="4140"/>
      </w:tblGrid>
      <w:tr w:rsidR="001240D3" w:rsidTr="000C2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 xml:space="preserve">Two laser range finders </w:t>
            </w:r>
            <w:r>
              <w:rPr>
                <w:rFonts w:cs="Arial"/>
                <w:lang w:eastAsia="nl-NL"/>
              </w:rPr>
              <w:t>±</w:t>
            </w:r>
            <w:r>
              <w:rPr>
                <w:lang w:eastAsia="nl-NL"/>
              </w:rPr>
              <w:t xml:space="preserve"> 7</w:t>
            </w:r>
            <w:r>
              <w:rPr>
                <w:rFonts w:cs="Arial"/>
                <w:lang w:eastAsia="nl-NL"/>
              </w:rPr>
              <w:t>º</w:t>
            </w:r>
            <w:r>
              <w:rPr>
                <w:lang w:eastAsia="nl-NL"/>
              </w:rPr>
              <w:t xml:space="preserve"> from nadir looking</w:t>
            </w:r>
          </w:p>
        </w:tc>
        <w:tc>
          <w:tcPr>
            <w:tcW w:w="4140" w:type="dxa"/>
          </w:tcPr>
          <w:p w:rsidR="001240D3" w:rsidRPr="000C268F" w:rsidRDefault="001240D3" w:rsidP="008E1BCC">
            <w:pPr>
              <w:cnfStyle w:val="100000000000" w:firstRow="1" w:lastRow="0" w:firstColumn="0" w:lastColumn="0" w:oddVBand="0" w:evenVBand="0" w:oddHBand="0" w:evenHBand="0" w:firstRowFirstColumn="0" w:firstRowLastColumn="0" w:lastRowFirstColumn="0" w:lastRowLastColumn="0"/>
              <w:rPr>
                <w:rFonts w:cs="Arial"/>
                <w:b w:val="0"/>
                <w:lang w:eastAsia="nl-NL"/>
              </w:rPr>
            </w:pPr>
            <w:r w:rsidRPr="000C268F">
              <w:rPr>
                <w:rFonts w:cs="Arial"/>
                <w:b w:val="0"/>
                <w:lang w:eastAsia="nl-NL"/>
              </w:rPr>
              <w:t>± 30º scan angle</w:t>
            </w:r>
          </w:p>
          <w:p w:rsidR="001240D3" w:rsidRPr="000C268F" w:rsidRDefault="001240D3" w:rsidP="008E1BCC">
            <w:pPr>
              <w:cnfStyle w:val="100000000000" w:firstRow="1" w:lastRow="0" w:firstColumn="0" w:lastColumn="0" w:oddVBand="0" w:evenVBand="0" w:oddHBand="0" w:evenHBand="0" w:firstRowFirstColumn="0" w:firstRowLastColumn="0" w:lastRowFirstColumn="0" w:lastRowLastColumn="0"/>
              <w:rPr>
                <w:rFonts w:cs="Arial"/>
                <w:b w:val="0"/>
                <w:lang w:eastAsia="nl-NL"/>
              </w:rPr>
            </w:pPr>
            <w:r w:rsidRPr="000C268F">
              <w:rPr>
                <w:rFonts w:cs="Arial"/>
                <w:b w:val="0"/>
                <w:lang w:eastAsia="nl-NL"/>
              </w:rPr>
              <w:t>1 cm range accuracy (1sigma)</w:t>
            </w:r>
          </w:p>
          <w:p w:rsidR="001240D3" w:rsidRPr="000C268F" w:rsidRDefault="001240D3" w:rsidP="008E1BCC">
            <w:pPr>
              <w:cnfStyle w:val="100000000000" w:firstRow="1" w:lastRow="0" w:firstColumn="0" w:lastColumn="0" w:oddVBand="0" w:evenVBand="0" w:oddHBand="0" w:evenHBand="0" w:firstRowFirstColumn="0" w:firstRowLastColumn="0" w:lastRowFirstColumn="0" w:lastRowLastColumn="0"/>
              <w:rPr>
                <w:b w:val="0"/>
                <w:lang w:eastAsia="nl-NL"/>
              </w:rPr>
            </w:pPr>
            <w:r w:rsidRPr="000C268F">
              <w:rPr>
                <w:b w:val="0"/>
                <w:lang w:eastAsia="nl-NL"/>
              </w:rPr>
              <w:t>1.5 cm accuracy for hard surfaces</w:t>
            </w:r>
          </w:p>
        </w:tc>
      </w:tr>
      <w:tr w:rsidR="001240D3" w:rsidTr="000C2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Point density</w:t>
            </w:r>
          </w:p>
        </w:tc>
        <w:tc>
          <w:tcPr>
            <w:tcW w:w="4140" w:type="dxa"/>
          </w:tcPr>
          <w:p w:rsidR="001240D3" w:rsidRPr="000C268F" w:rsidRDefault="001240D3" w:rsidP="008E1BCC">
            <w:pPr>
              <w:cnfStyle w:val="000000100000" w:firstRow="0" w:lastRow="0" w:firstColumn="0" w:lastColumn="0" w:oddVBand="0" w:evenVBand="0" w:oddHBand="1" w:evenHBand="0" w:firstRowFirstColumn="0" w:firstRowLastColumn="0" w:lastRowFirstColumn="0" w:lastRowLastColumn="0"/>
              <w:rPr>
                <w:lang w:eastAsia="nl-NL"/>
              </w:rPr>
            </w:pPr>
            <w:r w:rsidRPr="000C268F">
              <w:rPr>
                <w:lang w:eastAsia="nl-NL"/>
              </w:rPr>
              <w:t>8-40 points m</w:t>
            </w:r>
            <w:r w:rsidRPr="000C268F">
              <w:rPr>
                <w:vertAlign w:val="superscript"/>
                <w:lang w:eastAsia="nl-NL"/>
              </w:rPr>
              <w:t>-2</w:t>
            </w:r>
          </w:p>
        </w:tc>
      </w:tr>
      <w:tr w:rsidR="001240D3" w:rsidTr="000C268F">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Flying height</w:t>
            </w:r>
          </w:p>
        </w:tc>
        <w:tc>
          <w:tcPr>
            <w:tcW w:w="4140" w:type="dxa"/>
          </w:tcPr>
          <w:p w:rsidR="001240D3" w:rsidRPr="000C268F" w:rsidRDefault="001240D3" w:rsidP="008E1BCC">
            <w:pPr>
              <w:cnfStyle w:val="000000000000" w:firstRow="0" w:lastRow="0" w:firstColumn="0" w:lastColumn="0" w:oddVBand="0" w:evenVBand="0" w:oddHBand="0" w:evenHBand="0" w:firstRowFirstColumn="0" w:firstRowLastColumn="0" w:lastRowFirstColumn="0" w:lastRowLastColumn="0"/>
              <w:rPr>
                <w:lang w:eastAsia="nl-NL"/>
              </w:rPr>
            </w:pPr>
            <w:r w:rsidRPr="000C268F">
              <w:rPr>
                <w:lang w:eastAsia="nl-NL"/>
              </w:rPr>
              <w:t>100-400 m, 360 in these studies</w:t>
            </w:r>
          </w:p>
        </w:tc>
      </w:tr>
      <w:tr w:rsidR="001240D3" w:rsidTr="000C2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Scan frequency</w:t>
            </w:r>
          </w:p>
        </w:tc>
        <w:tc>
          <w:tcPr>
            <w:tcW w:w="4140" w:type="dxa"/>
          </w:tcPr>
          <w:p w:rsidR="001240D3" w:rsidRPr="000C268F" w:rsidRDefault="001240D3" w:rsidP="008E1BCC">
            <w:pPr>
              <w:cnfStyle w:val="000000100000" w:firstRow="0" w:lastRow="0" w:firstColumn="0" w:lastColumn="0" w:oddVBand="0" w:evenVBand="0" w:oddHBand="1" w:evenHBand="0" w:firstRowFirstColumn="0" w:firstRowLastColumn="0" w:lastRowFirstColumn="0" w:lastRowLastColumn="0"/>
              <w:rPr>
                <w:lang w:eastAsia="nl-NL"/>
              </w:rPr>
            </w:pPr>
            <w:r w:rsidRPr="000C268F">
              <w:rPr>
                <w:lang w:eastAsia="nl-NL"/>
              </w:rPr>
              <w:t>150-250 kHz</w:t>
            </w:r>
          </w:p>
        </w:tc>
      </w:tr>
      <w:tr w:rsidR="001240D3" w:rsidTr="000C268F">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Number of recoded returns</w:t>
            </w:r>
          </w:p>
        </w:tc>
        <w:tc>
          <w:tcPr>
            <w:tcW w:w="4140" w:type="dxa"/>
          </w:tcPr>
          <w:p w:rsidR="001240D3" w:rsidRPr="000C268F" w:rsidRDefault="001240D3" w:rsidP="008E1BCC">
            <w:pPr>
              <w:cnfStyle w:val="000000000000" w:firstRow="0" w:lastRow="0" w:firstColumn="0" w:lastColumn="0" w:oddVBand="0" w:evenVBand="0" w:oddHBand="0" w:evenHBand="0" w:firstRowFirstColumn="0" w:firstRowLastColumn="0" w:lastRowFirstColumn="0" w:lastRowLastColumn="0"/>
              <w:rPr>
                <w:lang w:eastAsia="nl-NL"/>
              </w:rPr>
            </w:pPr>
            <w:r w:rsidRPr="000C268F">
              <w:rPr>
                <w:lang w:eastAsia="nl-NL"/>
              </w:rPr>
              <w:t>Up to 4 returns per pulse</w:t>
            </w:r>
          </w:p>
        </w:tc>
      </w:tr>
      <w:tr w:rsidR="001240D3" w:rsidTr="000C2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Intensity registration</w:t>
            </w:r>
          </w:p>
        </w:tc>
        <w:tc>
          <w:tcPr>
            <w:tcW w:w="4140" w:type="dxa"/>
          </w:tcPr>
          <w:p w:rsidR="001240D3" w:rsidRPr="000C268F" w:rsidRDefault="001240D3" w:rsidP="008E1BCC">
            <w:pPr>
              <w:cnfStyle w:val="000000100000" w:firstRow="0" w:lastRow="0" w:firstColumn="0" w:lastColumn="0" w:oddVBand="0" w:evenVBand="0" w:oddHBand="1" w:evenHBand="0" w:firstRowFirstColumn="0" w:firstRowLastColumn="0" w:lastRowFirstColumn="0" w:lastRowLastColumn="0"/>
              <w:rPr>
                <w:lang w:eastAsia="nl-NL"/>
              </w:rPr>
            </w:pPr>
            <w:r w:rsidRPr="000C268F">
              <w:rPr>
                <w:lang w:eastAsia="nl-NL"/>
              </w:rPr>
              <w:t>yes</w:t>
            </w:r>
          </w:p>
        </w:tc>
      </w:tr>
      <w:tr w:rsidR="001240D3" w:rsidTr="000C268F">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Positioning</w:t>
            </w:r>
          </w:p>
        </w:tc>
        <w:tc>
          <w:tcPr>
            <w:tcW w:w="4140" w:type="dxa"/>
          </w:tcPr>
          <w:p w:rsidR="001240D3" w:rsidRPr="000C268F" w:rsidRDefault="001240D3" w:rsidP="008E1BCC">
            <w:pPr>
              <w:cnfStyle w:val="000000000000" w:firstRow="0" w:lastRow="0" w:firstColumn="0" w:lastColumn="0" w:oddVBand="0" w:evenVBand="0" w:oddHBand="0" w:evenHBand="0" w:firstRowFirstColumn="0" w:firstRowLastColumn="0" w:lastRowFirstColumn="0" w:lastRowLastColumn="0"/>
              <w:rPr>
                <w:lang w:eastAsia="nl-NL"/>
              </w:rPr>
            </w:pPr>
            <w:r w:rsidRPr="000C268F">
              <w:rPr>
                <w:lang w:eastAsia="nl-NL"/>
              </w:rPr>
              <w:t>2 Trimble L1/L2 GPS receivers, at 10 Hz</w:t>
            </w:r>
          </w:p>
          <w:p w:rsidR="001240D3" w:rsidRPr="000C268F" w:rsidRDefault="001240D3" w:rsidP="008E1BCC">
            <w:pPr>
              <w:cnfStyle w:val="000000000000" w:firstRow="0" w:lastRow="0" w:firstColumn="0" w:lastColumn="0" w:oddVBand="0" w:evenVBand="0" w:oddHBand="0" w:evenHBand="0" w:firstRowFirstColumn="0" w:firstRowLastColumn="0" w:lastRowFirstColumn="0" w:lastRowLastColumn="0"/>
              <w:rPr>
                <w:lang w:eastAsia="nl-NL"/>
              </w:rPr>
            </w:pPr>
            <w:r w:rsidRPr="000C268F">
              <w:rPr>
                <w:lang w:eastAsia="nl-NL"/>
              </w:rPr>
              <w:t>Omnistar RTK dGPS</w:t>
            </w:r>
          </w:p>
        </w:tc>
      </w:tr>
      <w:tr w:rsidR="001240D3" w:rsidTr="000C2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1240D3" w:rsidRDefault="001240D3" w:rsidP="008E1BCC">
            <w:pPr>
              <w:rPr>
                <w:lang w:eastAsia="nl-NL"/>
              </w:rPr>
            </w:pPr>
            <w:r>
              <w:rPr>
                <w:lang w:eastAsia="nl-NL"/>
              </w:rPr>
              <w:t>Attitude</w:t>
            </w:r>
          </w:p>
          <w:p w:rsidR="001240D3" w:rsidRDefault="001240D3" w:rsidP="008E1BCC">
            <w:pPr>
              <w:rPr>
                <w:lang w:eastAsia="nl-NL"/>
              </w:rPr>
            </w:pPr>
          </w:p>
        </w:tc>
        <w:tc>
          <w:tcPr>
            <w:tcW w:w="4140" w:type="dxa"/>
          </w:tcPr>
          <w:p w:rsidR="001240D3" w:rsidRPr="000C268F" w:rsidRDefault="001240D3" w:rsidP="008E1BCC">
            <w:pPr>
              <w:cnfStyle w:val="000000100000" w:firstRow="0" w:lastRow="0" w:firstColumn="0" w:lastColumn="0" w:oddVBand="0" w:evenVBand="0" w:oddHBand="1" w:evenHBand="0" w:firstRowFirstColumn="0" w:firstRowLastColumn="0" w:lastRowFirstColumn="0" w:lastRowLastColumn="0"/>
              <w:rPr>
                <w:lang w:eastAsia="nl-NL"/>
              </w:rPr>
            </w:pPr>
            <w:r w:rsidRPr="000C268F">
              <w:rPr>
                <w:lang w:eastAsia="nl-NL"/>
              </w:rPr>
              <w:t>Applanix PosAV V5 INS</w:t>
            </w:r>
          </w:p>
          <w:p w:rsidR="001240D3" w:rsidRPr="000C268F" w:rsidRDefault="001240D3" w:rsidP="008E1BCC">
            <w:pPr>
              <w:cnfStyle w:val="000000100000" w:firstRow="0" w:lastRow="0" w:firstColumn="0" w:lastColumn="0" w:oddVBand="0" w:evenVBand="0" w:oddHBand="1" w:evenHBand="0" w:firstRowFirstColumn="0" w:firstRowLastColumn="0" w:lastRowFirstColumn="0" w:lastRowLastColumn="0"/>
              <w:rPr>
                <w:lang w:eastAsia="nl-NL"/>
              </w:rPr>
            </w:pPr>
            <w:r w:rsidRPr="000C268F">
              <w:rPr>
                <w:lang w:eastAsia="nl-NL"/>
              </w:rPr>
              <w:t>200 Hz IMU data sampling</w:t>
            </w:r>
          </w:p>
        </w:tc>
      </w:tr>
    </w:tbl>
    <w:p w:rsidR="001240D3" w:rsidRDefault="001240D3" w:rsidP="008E1BCC">
      <w:pPr>
        <w:spacing w:line="360" w:lineRule="auto"/>
        <w:rPr>
          <w:lang w:eastAsia="nl-NL"/>
        </w:rPr>
      </w:pPr>
      <w:r>
        <w:rPr>
          <w:lang w:eastAsia="nl-NL"/>
        </w:rPr>
        <w:tab/>
      </w:r>
    </w:p>
    <w:p w:rsidR="001240D3" w:rsidRDefault="001240D3" w:rsidP="008E1BCC">
      <w:pPr>
        <w:spacing w:line="360" w:lineRule="auto"/>
        <w:ind w:firstLine="225"/>
        <w:rPr>
          <w:lang w:eastAsia="nl-NL"/>
        </w:rPr>
      </w:pPr>
    </w:p>
    <w:p w:rsidR="000A3E16" w:rsidRDefault="000A3E16" w:rsidP="008E1BCC">
      <w:pPr>
        <w:pStyle w:val="Heading3"/>
        <w:spacing w:line="360" w:lineRule="auto"/>
      </w:pPr>
      <w:r>
        <w:lastRenderedPageBreak/>
        <w:t>Airborne spectral data</w:t>
      </w:r>
    </w:p>
    <w:p w:rsidR="000C268F" w:rsidRDefault="000C268F" w:rsidP="008E1BCC">
      <w:pPr>
        <w:spacing w:line="360" w:lineRule="auto"/>
        <w:rPr>
          <w:lang w:eastAsia="nl-NL"/>
        </w:rPr>
      </w:pPr>
      <w:r>
        <w:t xml:space="preserve">The </w:t>
      </w:r>
      <w:r w:rsidR="001240D3">
        <w:t>Fli-MAP</w:t>
      </w:r>
      <w:r w:rsidR="00594521">
        <w:t xml:space="preserve"> scanner is inte</w:t>
      </w:r>
      <w:r>
        <w:t xml:space="preserve">grated with a </w:t>
      </w:r>
      <w:r>
        <w:rPr>
          <w:lang w:eastAsia="nl-NL"/>
        </w:rPr>
        <w:t xml:space="preserve">line scan RGB camera. The line-scan camera records RGB values of the surveyed </w:t>
      </w:r>
      <w:proofErr w:type="gramStart"/>
      <w:r>
        <w:rPr>
          <w:lang w:eastAsia="nl-NL"/>
        </w:rPr>
        <w:t>corridor  that</w:t>
      </w:r>
      <w:proofErr w:type="gramEnd"/>
      <w:r>
        <w:rPr>
          <w:lang w:eastAsia="nl-NL"/>
        </w:rPr>
        <w:t xml:space="preserve"> can subsequently be assigned to the laser data resulting in a true color point cloud. These RGB data were collected in 2007, but not in 2009.</w:t>
      </w:r>
    </w:p>
    <w:p w:rsidR="000C268F" w:rsidRDefault="000C268F" w:rsidP="008E1BCC">
      <w:pPr>
        <w:spacing w:line="360" w:lineRule="auto"/>
        <w:rPr>
          <w:lang w:eastAsia="nl-NL"/>
        </w:rPr>
      </w:pPr>
    </w:p>
    <w:p w:rsidR="000C268F" w:rsidRPr="001240D3" w:rsidRDefault="000C268F" w:rsidP="008E1BCC">
      <w:pPr>
        <w:spacing w:line="360" w:lineRule="auto"/>
        <w:rPr>
          <w:lang w:eastAsia="nl-NL"/>
        </w:rPr>
      </w:pPr>
      <w:r>
        <w:rPr>
          <w:lang w:eastAsia="nl-NL"/>
        </w:rPr>
        <w:t xml:space="preserve">As part of the 5 year roughness parameterization cycle false colour aerial images were taken in summer 2005. The images were taken with a 60 % forward and sideway overlap to enable photogrammetric analyses. The images were taken using a Leica RC20 analogue camera, images were developed and scanned, which resulted in 25 cm resolution orthophoto. The orthophoto was delivered as part of the Ecotope dataset. </w:t>
      </w:r>
    </w:p>
    <w:p w:rsidR="00DC2E57" w:rsidRDefault="00DC2E57" w:rsidP="008E1BCC">
      <w:pPr>
        <w:pStyle w:val="Heading2"/>
        <w:spacing w:line="360" w:lineRule="auto"/>
      </w:pPr>
      <w:bookmarkStart w:id="14" w:name="_Toc330483080"/>
      <w:r>
        <w:t>Plot level analyses</w:t>
      </w:r>
      <w:bookmarkEnd w:id="14"/>
    </w:p>
    <w:p w:rsidR="00377431" w:rsidRDefault="00377431" w:rsidP="008E1BCC">
      <w:pPr>
        <w:pStyle w:val="Heading3"/>
        <w:spacing w:line="360" w:lineRule="auto"/>
      </w:pPr>
      <w:r>
        <w:t xml:space="preserve">DTM extraction and labeling </w:t>
      </w:r>
    </w:p>
    <w:p w:rsidR="00377431" w:rsidRDefault="00377431" w:rsidP="008E1BCC">
      <w:pPr>
        <w:pStyle w:val="BodyText"/>
        <w:spacing w:line="360" w:lineRule="auto"/>
      </w:pPr>
      <w:r>
        <w:t xml:space="preserve">For the determination of the vegetation height, the effect of the undulations of the terrain should be eliminated. This can be done by constructing a Digital Terrain Model (DTM) based on points that are expected to represent the ground. This is the common practice, as reported in most literature. Sithole and Vosselman </w:t>
      </w:r>
      <w:r w:rsidR="00DC2E57">
        <w:fldChar w:fldCharType="begin"/>
      </w:r>
      <w:r w:rsidR="00E60840">
        <w:instrText xml:space="preserve"> ADDIN EN.CITE &lt;EndNote&gt;&lt;Cite ExcludeAuth="1"&gt;&lt;Year&gt;2004&lt;/Year&gt;&lt;RecNum&gt;146&lt;/RecNum&gt;&lt;DisplayText&gt;(2004)&lt;/DisplayText&gt;&lt;record&gt;&lt;rec-number&gt;14&lt;/rec-number&gt;&lt;foreign-keys&gt;&lt;key app="EN" db-id="zdd5zr5r8z2dtierd5ux9w982zp02w0fawpx"&gt;14&lt;/key&gt;&lt;/foreign-keys&gt;&lt;ref-type name="Journal Article"&gt;17&lt;/ref-type&gt;&lt;contributors&gt;&lt;authors&gt;&lt;author&gt;Sithole, George&lt;/author&gt;&lt;author&gt;Vosselman, George&lt;/author&gt;&lt;/authors&gt;&lt;/contributors&gt;&lt;titles&gt;&lt;title&gt;Experimental comparison of filter algorithms for bare-Earth extraction from airborne laser scanning point clouds&lt;/title&gt;&lt;secondary-title&gt;ISPRS Journal of Photogrammetry and Remote Sensing&lt;/secondary-title&gt;&lt;/titles&gt;&lt;periodical&gt;&lt;full-title&gt;ISPRS Journal of Photogrammetry and Remote Sensing&lt;/full-title&gt;&lt;/periodical&gt;&lt;pages&gt;85-101&lt;/pages&gt;&lt;volume&gt;59&lt;/volume&gt;&lt;number&gt;1-2&lt;/number&gt;&lt;dates&gt;&lt;year&gt;2004&lt;/year&gt;&lt;pub-dates&gt;&lt;date&gt;2004/8&lt;/date&gt;&lt;/pub-dates&gt;&lt;/dates&gt;&lt;urls&gt;&lt;related-urls&gt;&lt;url&gt;http://www.sciencedirect.com/science/article/B6VF4-4CX63Y4-3/2/fc915a3f1b91c94a7704ab94e3a8c900&lt;/url&gt;&lt;/related-urls&gt;&lt;/urls&gt;&lt;/record&gt;&lt;/Cite&gt;&lt;/EndNote&gt;</w:instrText>
      </w:r>
      <w:r w:rsidR="00DC2E57">
        <w:fldChar w:fldCharType="separate"/>
      </w:r>
      <w:r w:rsidR="00DC2E57">
        <w:rPr>
          <w:noProof/>
        </w:rPr>
        <w:t>(</w:t>
      </w:r>
      <w:hyperlink w:anchor="_ENREF_5" w:tooltip="Sithole, 2004 #146" w:history="1">
        <w:r w:rsidR="00DC2E57">
          <w:rPr>
            <w:noProof/>
          </w:rPr>
          <w:t>2004</w:t>
        </w:r>
      </w:hyperlink>
      <w:r w:rsidR="00DC2E57">
        <w:rPr>
          <w:noProof/>
        </w:rPr>
        <w:t>)</w:t>
      </w:r>
      <w:r w:rsidR="00DC2E57">
        <w:fldChar w:fldCharType="end"/>
      </w:r>
      <w:r w:rsidR="00F964C7">
        <w:t xml:space="preserve"> ga</w:t>
      </w:r>
      <w:r>
        <w:t>ve an overview of eight different DTM extraction methods. They conclude</w:t>
      </w:r>
      <w:r w:rsidR="00F964C7">
        <w:t>d</w:t>
      </w:r>
      <w:r>
        <w:t xml:space="preserve"> that all methods perform well in relatively flat terrain</w:t>
      </w:r>
      <w:r w:rsidR="00F964C7">
        <w:t xml:space="preserve">, which is the case for </w:t>
      </w:r>
      <w:r>
        <w:t xml:space="preserve">lowland river floodplains. </w:t>
      </w:r>
    </w:p>
    <w:p w:rsidR="00594521" w:rsidRDefault="00594521" w:rsidP="008E1BCC">
      <w:pPr>
        <w:spacing w:line="360" w:lineRule="auto"/>
      </w:pPr>
    </w:p>
    <w:p w:rsidR="00787A0F" w:rsidRDefault="00594521" w:rsidP="008E1BCC">
      <w:pPr>
        <w:spacing w:line="360" w:lineRule="auto"/>
      </w:pPr>
      <w:r>
        <w:t>To establish the regression equations</w:t>
      </w:r>
      <w:r w:rsidR="00377431">
        <w:t xml:space="preserve">, only the laser points that were located inside the field plots were considered. For each plot, a DTM was constructed using iterative residual analysis based on a simplified version of the method of Kraus and Pfeifer (1998). In each step, a surface was computed as a local second order trend surface in a moving window. The window radius was 1.5 m to ensure enough points are available for a robust fit. A larger window would lead to a loss of detail. The residual distance to this surface was computed for each point. Points with positive residuals are likely to be vegetation points. Since the range of values for an unvegetated, flat surface was computed and proved to be approximately </w:t>
      </w:r>
      <w:r>
        <w:t>1</w:t>
      </w:r>
      <w:r w:rsidR="00377431">
        <w:t xml:space="preserve">0 cm, a simple weight function was applied to compute the surface in the next iteration: points with </w:t>
      </w:r>
      <w:proofErr w:type="gramStart"/>
      <w:r>
        <w:t>an</w:t>
      </w:r>
      <w:proofErr w:type="gramEnd"/>
      <w:r>
        <w:t xml:space="preserve"> residual value of more than </w:t>
      </w:r>
      <w:r w:rsidR="00377431">
        <w:t xml:space="preserve">5 cm were excluded from further analysis in the DTM processing. With the remaining points a new DTM surface was computed. Iterations were continued until all </w:t>
      </w:r>
      <w:r>
        <w:t xml:space="preserve">points had residuals less than </w:t>
      </w:r>
      <w:r w:rsidR="00377431">
        <w:t xml:space="preserve">5 cm. The final DTM was a smooth surface running through the middle of these ground points. Heights relative to the DTM were used in subsequent computations. </w:t>
      </w:r>
    </w:p>
    <w:p w:rsidR="001A0E33" w:rsidRDefault="001A0E33" w:rsidP="008E1BCC">
      <w:pPr>
        <w:pStyle w:val="Heading3"/>
        <w:spacing w:line="360" w:lineRule="auto"/>
      </w:pPr>
      <w:r>
        <w:t xml:space="preserve">Vegetation height </w:t>
      </w:r>
      <w:r w:rsidR="00863A97">
        <w:t>prediction</w:t>
      </w:r>
    </w:p>
    <w:p w:rsidR="00E31123" w:rsidRDefault="0000786D" w:rsidP="008E1BCC">
      <w:pPr>
        <w:spacing w:line="360" w:lineRule="auto"/>
        <w:jc w:val="both"/>
      </w:pPr>
      <w:r>
        <w:t xml:space="preserve">To predict the vegetation height of low vegetation, all points with a height above the DTM of more than 5 cm were assumed to represent the vegetation. </w:t>
      </w:r>
      <w:r w:rsidR="00E31123">
        <w:t>For each plot, t</w:t>
      </w:r>
      <w:r>
        <w:t>hese vegetation points were characterized by the following statistics</w:t>
      </w:r>
      <w:r w:rsidR="00E31123">
        <w:t xml:space="preserve"> related to the vertical distribution of the points</w:t>
      </w:r>
      <w:r>
        <w:t>: percentiles (</w:t>
      </w:r>
      <w:r w:rsidR="00E31123">
        <w:t>P</w:t>
      </w:r>
      <w:r>
        <w:t xml:space="preserve">80, </w:t>
      </w:r>
      <w:r w:rsidR="00E31123">
        <w:t>P</w:t>
      </w:r>
      <w:r>
        <w:t xml:space="preserve">90, </w:t>
      </w:r>
      <w:r w:rsidR="00E31123">
        <w:t>P</w:t>
      </w:r>
      <w:r>
        <w:t xml:space="preserve">95, </w:t>
      </w:r>
      <w:r w:rsidR="00E31123">
        <w:t>P</w:t>
      </w:r>
      <w:r>
        <w:t>98</w:t>
      </w:r>
      <w:r w:rsidR="00E31123">
        <w:t>)</w:t>
      </w:r>
      <w:r>
        <w:t xml:space="preserve">, </w:t>
      </w:r>
      <w:r w:rsidR="00E31123">
        <w:t>and the standard deviation. In addition, the average incidence angle was computed over each of the plots. The time stamp on the scanner positions and the point position facilitated the computation of the incidence angle (</w:t>
      </w:r>
      <w:r w:rsidR="00E31123">
        <w:rPr>
          <w:i/>
          <w:iCs/>
        </w:rPr>
        <w:sym w:font="Symbol" w:char="F061"/>
      </w:r>
      <w:r w:rsidR="00E31123">
        <w:t>) for each point. The incidence angle was computed by:</w:t>
      </w:r>
    </w:p>
    <w:p w:rsidR="00E31123" w:rsidRDefault="00E31123" w:rsidP="008E1BCC">
      <w:pPr>
        <w:pStyle w:val="Footer"/>
        <w:tabs>
          <w:tab w:val="left" w:pos="720"/>
        </w:tabs>
        <w:spacing w:line="360" w:lineRule="auto"/>
        <w:jc w:val="both"/>
      </w:pPr>
    </w:p>
    <w:p w:rsidR="00E31123" w:rsidRDefault="00E31123" w:rsidP="008E1BCC">
      <w:pPr>
        <w:spacing w:line="360" w:lineRule="auto"/>
        <w:jc w:val="both"/>
      </w:pPr>
      <w:r>
        <w:rPr>
          <w:rFonts w:ascii="Times New Roman" w:eastAsia="Times New Roman" w:hAnsi="Times New Roman"/>
          <w:position w:val="-40"/>
          <w:sz w:val="24"/>
        </w:rPr>
        <w:object w:dxaOrig="3480"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45.75pt" o:ole="">
            <v:imagedata r:id="rId22" o:title=""/>
          </v:shape>
          <o:OLEObject Type="Embed" ProgID="Equation.3" ShapeID="_x0000_i1025" DrawAspect="Content" ObjectID="_1404227958" r:id="rId23"/>
        </w:object>
      </w:r>
      <w:r>
        <w:tab/>
      </w:r>
      <w:r>
        <w:tab/>
      </w:r>
      <w:r>
        <w:tab/>
      </w:r>
      <w:r>
        <w:tab/>
      </w:r>
      <w:r>
        <w:tab/>
        <w:t>(4)</w:t>
      </w:r>
    </w:p>
    <w:p w:rsidR="00E31123" w:rsidRDefault="00E31123" w:rsidP="008E1BCC">
      <w:pPr>
        <w:spacing w:line="360" w:lineRule="auto"/>
        <w:jc w:val="both"/>
      </w:pPr>
    </w:p>
    <w:p w:rsidR="00E31123" w:rsidRDefault="00E31123" w:rsidP="008E1BCC">
      <w:pPr>
        <w:spacing w:line="360" w:lineRule="auto"/>
      </w:pPr>
      <w:proofErr w:type="gramStart"/>
      <w:r>
        <w:t>where</w:t>
      </w:r>
      <w:proofErr w:type="gramEnd"/>
      <w:r>
        <w:t xml:space="preserve"> </w:t>
      </w:r>
      <w:r>
        <w:rPr>
          <w:i/>
          <w:iCs/>
        </w:rPr>
        <w:t>dx, dy</w:t>
      </w:r>
      <w:r>
        <w:t xml:space="preserve"> and </w:t>
      </w:r>
      <w:r>
        <w:rPr>
          <w:i/>
          <w:iCs/>
        </w:rPr>
        <w:t xml:space="preserve">dz </w:t>
      </w:r>
      <w:r>
        <w:t xml:space="preserve">are the differences in </w:t>
      </w:r>
      <w:r>
        <w:rPr>
          <w:i/>
          <w:iCs/>
        </w:rPr>
        <w:t xml:space="preserve">X, Y </w:t>
      </w:r>
      <w:r>
        <w:t xml:space="preserve">and </w:t>
      </w:r>
      <w:r>
        <w:rPr>
          <w:i/>
          <w:iCs/>
        </w:rPr>
        <w:t>Z</w:t>
      </w:r>
      <w:r>
        <w:t xml:space="preserve"> coordinates between scanner and point position in the raw data. The average incidence angle was stored as an attribute for each plot.</w:t>
      </w:r>
    </w:p>
    <w:p w:rsidR="00E31123" w:rsidRDefault="00E31123" w:rsidP="008E1BCC">
      <w:pPr>
        <w:spacing w:line="360" w:lineRule="auto"/>
      </w:pPr>
    </w:p>
    <w:p w:rsidR="0000786D" w:rsidRPr="0000786D" w:rsidRDefault="00E31123" w:rsidP="008E1BCC">
      <w:pPr>
        <w:spacing w:line="360" w:lineRule="auto"/>
      </w:pPr>
      <w:r>
        <w:t xml:space="preserve">The statistics and the incidence angle were subsequently checked for correlations before multiple </w:t>
      </w:r>
      <w:proofErr w:type="gramStart"/>
      <w:r>
        <w:t>regression</w:t>
      </w:r>
      <w:proofErr w:type="gramEnd"/>
      <w:r>
        <w:t xml:space="preserve"> was applied. Different additive and multiplicative models were tested to predict vegetation height. Field derived vegetation height of low vegetation was the dependent variable and the statistics, or angle the independent variable. For forested vegetation, no regression was carried out. In these areas with a vegetation height above </w:t>
      </w:r>
      <w:r w:rsidR="002B79E1">
        <w:t xml:space="preserve">2 m, the vegetation height was computed by the difference between the canopy height and the terrain heigt. </w:t>
      </w:r>
    </w:p>
    <w:p w:rsidR="00863A97" w:rsidRPr="00863A97" w:rsidRDefault="00863A97" w:rsidP="008E1BCC">
      <w:pPr>
        <w:pStyle w:val="Heading3"/>
        <w:spacing w:line="360" w:lineRule="auto"/>
      </w:pPr>
      <w:r>
        <w:t>Vegetation density prediction</w:t>
      </w:r>
    </w:p>
    <w:p w:rsidR="001A0E33" w:rsidRDefault="002B79E1" w:rsidP="008E1BCC">
      <w:pPr>
        <w:spacing w:line="360" w:lineRule="auto"/>
      </w:pPr>
      <w:r>
        <w:t xml:space="preserve">For vegetation density of low vegetation and forest, two methods were applied, following Straatsma </w:t>
      </w:r>
      <w:r w:rsidR="00DC2E57">
        <w:fldChar w:fldCharType="begin"/>
      </w:r>
      <w:r w:rsidR="00E60840">
        <w:instrText xml:space="preserve"> ADDIN EN.CITE &lt;EndNote&gt;&lt;Cite ExcludeAuth="1"&gt;&lt;Year&gt;2008&lt;/Year&gt;&lt;RecNum&gt;54&lt;/RecNum&gt;&lt;DisplayText&gt;(2008)&lt;/DisplayText&gt;&lt;record&gt;&lt;rec-number&gt;15&lt;/rec-number&gt;&lt;foreign-keys&gt;&lt;key app="EN" db-id="zdd5zr5r8z2dtierd5ux9w982zp02w0fawpx"&gt;15&lt;/key&gt;&lt;/foreign-keys&gt;&lt;ref-type name="Journal Article"&gt;17&lt;/ref-type&gt;&lt;contributors&gt;&lt;authors&gt;&lt;author&gt;Straatsma, M.W.&lt;/author&gt;&lt;/authors&gt;&lt;/contributors&gt;&lt;titles&gt;&lt;title&gt;Quantitative mapping of hydrodynamic vegetation density of floodplain forests using airborne laser scanning&lt;/title&gt;&lt;secondary-title&gt;Photogrammetric Engineering and Remote Sensing&lt;/secondary-title&gt;&lt;/titles&gt;&lt;periodical&gt;&lt;full-title&gt;Photogrammetric Engineering and Remote Sensing&lt;/full-title&gt;&lt;/periodical&gt;&lt;pages&gt;987-998&lt;/pages&gt;&lt;volume&gt;47&lt;/volume&gt;&lt;number&gt;8&lt;/number&gt;&lt;dates&gt;&lt;year&gt;2008&lt;/year&gt;&lt;/dates&gt;&lt;urls&gt;&lt;/urls&gt;&lt;/record&gt;&lt;/Cite&gt;&lt;/EndNote&gt;</w:instrText>
      </w:r>
      <w:r w:rsidR="00DC2E57">
        <w:fldChar w:fldCharType="separate"/>
      </w:r>
      <w:r w:rsidR="00DC2E57">
        <w:rPr>
          <w:noProof/>
        </w:rPr>
        <w:t>(</w:t>
      </w:r>
      <w:hyperlink w:anchor="_ENREF_7" w:tooltip="Straatsma, 2008 #54" w:history="1">
        <w:r w:rsidR="00DC2E57">
          <w:rPr>
            <w:noProof/>
          </w:rPr>
          <w:t>2008</w:t>
        </w:r>
      </w:hyperlink>
      <w:r w:rsidR="00DC2E57">
        <w:rPr>
          <w:noProof/>
        </w:rPr>
        <w:t>)</w:t>
      </w:r>
      <w:r w:rsidR="00DC2E57">
        <w:fldChar w:fldCharType="end"/>
      </w:r>
      <w:r>
        <w:t>,  the percentage index, and the vegetation area index.</w:t>
      </w:r>
    </w:p>
    <w:p w:rsidR="00202DE5" w:rsidRDefault="00202DE5" w:rsidP="008E1BCC">
      <w:pPr>
        <w:spacing w:line="360" w:lineRule="auto"/>
      </w:pPr>
    </w:p>
    <w:p w:rsidR="001A0E33" w:rsidRPr="00202DE5" w:rsidRDefault="001A0E33" w:rsidP="008E1BCC">
      <w:pPr>
        <w:spacing w:line="360" w:lineRule="auto"/>
        <w:rPr>
          <w:i/>
        </w:rPr>
      </w:pPr>
      <w:r w:rsidRPr="00202DE5">
        <w:rPr>
          <w:i/>
        </w:rPr>
        <w:t>Percentage Index</w:t>
      </w:r>
    </w:p>
    <w:p w:rsidR="001A0E33" w:rsidRDefault="001A0E33" w:rsidP="008E1BCC">
      <w:pPr>
        <w:spacing w:line="360" w:lineRule="auto"/>
      </w:pPr>
      <w:r>
        <w:t>Vegetation density was predicted from ALS data by two indices. The percentage index (</w:t>
      </w:r>
      <w:r>
        <w:rPr>
          <w:i/>
          <w:iCs/>
        </w:rPr>
        <w:t>PI</w:t>
      </w:r>
      <w:r>
        <w:t>) computes the percentage of laser hits that fall within the height range (h1 to h2) that could be inundated by the water:</w:t>
      </w:r>
    </w:p>
    <w:p w:rsidR="001A0E33" w:rsidRDefault="001A0E33" w:rsidP="008E1BCC">
      <w:pPr>
        <w:spacing w:line="360" w:lineRule="auto"/>
      </w:pPr>
    </w:p>
    <w:p w:rsidR="001A0E33" w:rsidRDefault="001A0E33" w:rsidP="008E1BCC">
      <w:pPr>
        <w:spacing w:line="360" w:lineRule="auto"/>
      </w:pPr>
      <w:r>
        <w:rPr>
          <w:rFonts w:ascii="Times New Roman" w:eastAsia="Times New Roman" w:hAnsi="Times New Roman"/>
          <w:position w:val="-10"/>
          <w:sz w:val="24"/>
        </w:rPr>
        <w:object w:dxaOrig="180" w:dyaOrig="345">
          <v:shape id="_x0000_i1026" type="#_x0000_t75" style="width:9pt;height:17.25pt" o:ole="" o:bullet="t">
            <v:imagedata r:id="rId24" o:title=""/>
          </v:shape>
          <o:OLEObject Type="Embed" ProgID="Equation.3" ShapeID="_x0000_i1026" DrawAspect="Content" ObjectID="_1404227959" r:id="rId25"/>
        </w:object>
      </w:r>
      <w:r>
        <w:rPr>
          <w:rFonts w:ascii="Times New Roman" w:eastAsia="Times New Roman" w:hAnsi="Times New Roman"/>
          <w:position w:val="-30"/>
          <w:sz w:val="24"/>
        </w:rPr>
        <w:object w:dxaOrig="2535" w:dyaOrig="720">
          <v:shape id="_x0000_i1027" type="#_x0000_t75" style="width:126.75pt;height:36pt" o:ole="">
            <v:imagedata r:id="rId26" o:title=""/>
          </v:shape>
          <o:OLEObject Type="Embed" ProgID="Equation.3" ShapeID="_x0000_i1027" DrawAspect="Content" ObjectID="_1404227960" r:id="rId27"/>
        </w:object>
      </w:r>
      <w:r>
        <w:t xml:space="preserve"> </w:t>
      </w:r>
      <w:r>
        <w:tab/>
      </w:r>
      <w:r>
        <w:tab/>
      </w:r>
      <w:r>
        <w:tab/>
      </w:r>
      <w:r>
        <w:tab/>
      </w:r>
      <w:r>
        <w:tab/>
      </w:r>
      <w:r>
        <w:tab/>
      </w:r>
      <w:r>
        <w:tab/>
        <w:t>(1)</w:t>
      </w:r>
    </w:p>
    <w:p w:rsidR="001A0E33" w:rsidRDefault="001A0E33" w:rsidP="008E1BCC">
      <w:pPr>
        <w:spacing w:line="360" w:lineRule="auto"/>
      </w:pPr>
    </w:p>
    <w:p w:rsidR="001A0E33" w:rsidRDefault="001A0E33" w:rsidP="008E1BCC">
      <w:pPr>
        <w:spacing w:line="360" w:lineRule="auto"/>
      </w:pPr>
      <w:proofErr w:type="gramStart"/>
      <w:r>
        <w:t>in</w:t>
      </w:r>
      <w:proofErr w:type="gramEnd"/>
      <w:r>
        <w:t xml:space="preserve"> which </w:t>
      </w:r>
      <w:r>
        <w:rPr>
          <w:i/>
          <w:iCs/>
        </w:rPr>
        <w:t>N</w:t>
      </w:r>
      <w:r>
        <w:rPr>
          <w:i/>
          <w:iCs/>
          <w:vertAlign w:val="subscript"/>
        </w:rPr>
        <w:t>h1-h2</w:t>
      </w:r>
      <w:r>
        <w:t xml:space="preserve"> is the number of points between height 1 and 2 above the forest floor, </w:t>
      </w:r>
      <w:r>
        <w:rPr>
          <w:i/>
          <w:iCs/>
        </w:rPr>
        <w:t>N</w:t>
      </w:r>
      <w:r>
        <w:rPr>
          <w:i/>
          <w:iCs/>
          <w:vertAlign w:val="subscript"/>
        </w:rPr>
        <w:t>tot</w:t>
      </w:r>
      <w:r>
        <w:t xml:space="preserve"> is the total number of points in the field plot including canopy and ground surface points. The distance between </w:t>
      </w:r>
      <w:r>
        <w:rPr>
          <w:i/>
          <w:iCs/>
        </w:rPr>
        <w:t>h1</w:t>
      </w:r>
      <w:r>
        <w:t xml:space="preserve"> and </w:t>
      </w:r>
      <w:r>
        <w:rPr>
          <w:i/>
          <w:iCs/>
        </w:rPr>
        <w:t>h2</w:t>
      </w:r>
      <w:r>
        <w:t xml:space="preserve"> should not be too </w:t>
      </w:r>
      <w:proofErr w:type="gramStart"/>
      <w:r>
        <w:t>small,</w:t>
      </w:r>
      <w:proofErr w:type="gramEnd"/>
      <w:r>
        <w:t xml:space="preserve"> otherwise too few points would be present within the height interval of interest. Moreover, </w:t>
      </w:r>
      <w:r>
        <w:rPr>
          <w:i/>
          <w:iCs/>
        </w:rPr>
        <w:t>h1</w:t>
      </w:r>
      <w:r>
        <w:t xml:space="preserve"> was set to 0.5 m to remain well above the noise height of the ground surface points. This method does not take occlusion from the crown area into account. Tree crowns reflect part of the laser pulses, thereby reducing the number of points available for detection of stems or the ground surface. However, the crown density is small (25 percent) under leaf-off conditions. </w:t>
      </w:r>
    </w:p>
    <w:p w:rsidR="00202DE5" w:rsidRDefault="00202DE5" w:rsidP="008E1BCC">
      <w:pPr>
        <w:spacing w:line="360" w:lineRule="auto"/>
        <w:rPr>
          <w:i/>
        </w:rPr>
      </w:pPr>
    </w:p>
    <w:p w:rsidR="001A0E33" w:rsidRPr="00202DE5" w:rsidRDefault="001A0E33" w:rsidP="008E1BCC">
      <w:pPr>
        <w:spacing w:line="360" w:lineRule="auto"/>
        <w:rPr>
          <w:i/>
        </w:rPr>
      </w:pPr>
      <w:r w:rsidRPr="00202DE5">
        <w:rPr>
          <w:i/>
        </w:rPr>
        <w:t>Vegetation Area Index</w:t>
      </w:r>
    </w:p>
    <w:p w:rsidR="001A0E33" w:rsidRDefault="001A0E33" w:rsidP="008E1BCC">
      <w:pPr>
        <w:spacing w:line="360" w:lineRule="auto"/>
      </w:pPr>
      <w:r>
        <w:t>The Vegetation Area Index (</w:t>
      </w:r>
      <w:r>
        <w:rPr>
          <w:i/>
          <w:iCs/>
        </w:rPr>
        <w:t>VAI</w:t>
      </w:r>
      <w:r>
        <w:t xml:space="preserve">) method, introduced by MacArthur and Horn (1969), compensates for occlusion. Later, it was verified by Aber (1979). This method calculates a Leaf Area Index for specific height increments, in a similar way as the extinction of light in a semi-transparent medium. Recently, Lefsky et al. (1999a) successfully modified the MacArthur-Horn method to generate canopy height profiles. Canopy height profiles not only include foliage, but also woody vegetation. The forests considered in the present study were all leafless. The assumption was made that the mechanism of occlusion from trees in leaf-off condition is </w:t>
      </w:r>
      <w:r>
        <w:lastRenderedPageBreak/>
        <w:t xml:space="preserve">similarly to occlusion from trees in leaf-on conditions. Laser hits are in this case intercepted by branches instead of leafs. The resulting value is therefore not a </w:t>
      </w:r>
      <w:r>
        <w:rPr>
          <w:i/>
          <w:iCs/>
        </w:rPr>
        <w:t xml:space="preserve">Leaf </w:t>
      </w:r>
      <w:r>
        <w:t xml:space="preserve">Area Index, but a woody </w:t>
      </w:r>
      <w:r>
        <w:rPr>
          <w:i/>
          <w:iCs/>
        </w:rPr>
        <w:t>Vegetation</w:t>
      </w:r>
      <w:r>
        <w:t xml:space="preserve"> Area Index (</w:t>
      </w:r>
      <w:r>
        <w:rPr>
          <w:i/>
          <w:iCs/>
        </w:rPr>
        <w:t>VAI</w:t>
      </w:r>
      <w:r>
        <w:t xml:space="preserve">). Like </w:t>
      </w:r>
      <w:r>
        <w:rPr>
          <w:i/>
          <w:iCs/>
        </w:rPr>
        <w:t>PI</w:t>
      </w:r>
      <w:r>
        <w:t xml:space="preserve">, the </w:t>
      </w:r>
      <w:r>
        <w:rPr>
          <w:i/>
          <w:iCs/>
        </w:rPr>
        <w:t>VAI</w:t>
      </w:r>
      <w:r>
        <w:t xml:space="preserve"> is computed only over the height interval that is inundated by the water using the following equation:</w:t>
      </w:r>
    </w:p>
    <w:p w:rsidR="001A0E33" w:rsidRDefault="001A0E33" w:rsidP="008E1BCC">
      <w:pPr>
        <w:spacing w:line="360" w:lineRule="auto"/>
      </w:pPr>
    </w:p>
    <w:p w:rsidR="001A0E33" w:rsidRDefault="001A0E33" w:rsidP="008E1BCC">
      <w:pPr>
        <w:spacing w:line="360" w:lineRule="auto"/>
      </w:pPr>
      <w:r>
        <w:rPr>
          <w:rFonts w:ascii="Times New Roman" w:eastAsia="Times New Roman" w:hAnsi="Times New Roman"/>
          <w:position w:val="-32"/>
          <w:sz w:val="22"/>
        </w:rPr>
        <w:object w:dxaOrig="2820" w:dyaOrig="750">
          <v:shape id="_x0000_i1028" type="#_x0000_t75" style="width:141pt;height:37.5pt" o:ole="">
            <v:imagedata r:id="rId28" o:title=""/>
          </v:shape>
          <o:OLEObject Type="Embed" ProgID="Equation.3" ShapeID="_x0000_i1028" DrawAspect="Content" ObjectID="_1404227961" r:id="rId29"/>
        </w:object>
      </w:r>
      <w:r>
        <w:tab/>
      </w:r>
      <w:r>
        <w:tab/>
      </w:r>
      <w:r>
        <w:tab/>
      </w:r>
      <w:r>
        <w:tab/>
      </w:r>
      <w:r>
        <w:tab/>
      </w:r>
      <w:r>
        <w:tab/>
      </w:r>
      <w:r>
        <w:tab/>
        <w:t>(2)</w:t>
      </w:r>
    </w:p>
    <w:p w:rsidR="001A0E33" w:rsidRDefault="001A0E33" w:rsidP="008E1BCC">
      <w:pPr>
        <w:spacing w:line="360" w:lineRule="auto"/>
      </w:pPr>
    </w:p>
    <w:p w:rsidR="001A0E33" w:rsidRDefault="001A0E33" w:rsidP="008E1BCC">
      <w:pPr>
        <w:spacing w:line="360" w:lineRule="auto"/>
      </w:pPr>
      <w:proofErr w:type="gramStart"/>
      <w:r>
        <w:t>in</w:t>
      </w:r>
      <w:proofErr w:type="gramEnd"/>
      <w:r>
        <w:t xml:space="preserve"> which </w:t>
      </w:r>
      <w:r>
        <w:rPr>
          <w:i/>
          <w:iCs/>
        </w:rPr>
        <w:t>N</w:t>
      </w:r>
      <w:r>
        <w:rPr>
          <w:i/>
          <w:iCs/>
          <w:vertAlign w:val="subscript"/>
        </w:rPr>
        <w:t>h1</w:t>
      </w:r>
      <w:r>
        <w:t xml:space="preserve"> and </w:t>
      </w:r>
      <w:r>
        <w:rPr>
          <w:i/>
          <w:iCs/>
        </w:rPr>
        <w:t>N</w:t>
      </w:r>
      <w:r>
        <w:rPr>
          <w:i/>
          <w:iCs/>
          <w:vertAlign w:val="subscript"/>
        </w:rPr>
        <w:t>h2</w:t>
      </w:r>
      <w:r>
        <w:t xml:space="preserve"> are the number of points below heights </w:t>
      </w:r>
      <w:r>
        <w:rPr>
          <w:i/>
          <w:iCs/>
        </w:rPr>
        <w:t>h1</w:t>
      </w:r>
      <w:r>
        <w:t xml:space="preserve"> and </w:t>
      </w:r>
      <w:r>
        <w:rPr>
          <w:i/>
          <w:iCs/>
        </w:rPr>
        <w:t>h2</w:t>
      </w:r>
      <w:r>
        <w:t xml:space="preserve"> (</w:t>
      </w:r>
      <w:r>
        <w:rPr>
          <w:i/>
          <w:iCs/>
        </w:rPr>
        <w:t>h2</w:t>
      </w:r>
      <w:r>
        <w:t xml:space="preserve"> &gt; </w:t>
      </w:r>
      <w:r>
        <w:rPr>
          <w:i/>
          <w:iCs/>
        </w:rPr>
        <w:t>h1</w:t>
      </w:r>
      <w:r>
        <w:t xml:space="preserve">), which includes ground points. The first term in the formula is introduced to make the </w:t>
      </w:r>
      <w:r>
        <w:rPr>
          <w:i/>
          <w:iCs/>
        </w:rPr>
        <w:t>VAI</w:t>
      </w:r>
      <w:r>
        <w:t xml:space="preserve"> independent of the height interval. However four assumptions underlie this method: (1) all laser pulses enter the forest with an equal incidence angle, (2) no clumping is present, which means that the horizontal distribution of vegetation elements is random (Jonckheere et al., 2004), (3) all vegetation elements have an equal angle with a horizontal plain and (4) all elements have an equal probability of detection, which means an equal reflectivity</w:t>
      </w:r>
    </w:p>
    <w:p w:rsidR="002B79E1" w:rsidRDefault="002B79E1" w:rsidP="008E1BCC">
      <w:pPr>
        <w:spacing w:line="360" w:lineRule="auto"/>
      </w:pPr>
    </w:p>
    <w:p w:rsidR="002B79E1" w:rsidRDefault="002B79E1" w:rsidP="008E1BCC">
      <w:pPr>
        <w:spacing w:line="360" w:lineRule="auto"/>
      </w:pPr>
      <w:r>
        <w:t xml:space="preserve">For low vegetation h1 and h2 were set to 0.05, and 0.20 m, respectively. For forest, the values were 0.15 and 4.0 m, respectively. </w:t>
      </w:r>
      <w:r w:rsidR="00824040">
        <w:t xml:space="preserve">The choice for low vegetation was based on the height above the terrain that contained vegetation. For forest the range was based on the vertical range that could be inundated by the water during flood stage. </w:t>
      </w:r>
    </w:p>
    <w:p w:rsidR="00F964C7" w:rsidRDefault="00202DE5" w:rsidP="008E1BCC">
      <w:pPr>
        <w:pStyle w:val="Heading2"/>
        <w:spacing w:line="360" w:lineRule="auto"/>
      </w:pPr>
      <w:bookmarkStart w:id="15" w:name="_Toc330483081"/>
      <w:r>
        <w:t>Application in fluvial environment</w:t>
      </w:r>
      <w:bookmarkEnd w:id="15"/>
    </w:p>
    <w:p w:rsidR="00F964C7" w:rsidRDefault="00202DE5" w:rsidP="008E1BCC">
      <w:pPr>
        <w:spacing w:line="360" w:lineRule="auto"/>
      </w:pPr>
      <w:r>
        <w:t xml:space="preserve">To apply the results of the plot level analyses to the DW study area, a number of changes to the data processing were required for computational efficiency. </w:t>
      </w:r>
      <w:r w:rsidR="00871563">
        <w:t>The DW ALS data set contained 125 Mpoints, which limited processing in popular spatial statistics programs as GSTAT, or R. Therefore, we used lastools, in combination with freeware python, gdal, and PCRaster.</w:t>
      </w:r>
    </w:p>
    <w:p w:rsidR="00871563" w:rsidRDefault="00871563" w:rsidP="008E1BCC">
      <w:pPr>
        <w:spacing w:line="360" w:lineRule="auto"/>
      </w:pPr>
    </w:p>
    <w:p w:rsidR="00A94216" w:rsidRDefault="00871563" w:rsidP="008E1BCC">
      <w:pPr>
        <w:spacing w:line="360" w:lineRule="auto"/>
      </w:pPr>
      <w:r>
        <w:t xml:space="preserve">In order to make the method scalable to large </w:t>
      </w:r>
      <w:proofErr w:type="gramStart"/>
      <w:r>
        <w:t>areas,</w:t>
      </w:r>
      <w:proofErr w:type="gramEnd"/>
      <w:r>
        <w:t xml:space="preserve"> and to limit memory usage we used a tiling scheme for all the operations. </w:t>
      </w:r>
      <w:r w:rsidR="007F4D68">
        <w:t>A typical map production would have the following structure:</w:t>
      </w:r>
    </w:p>
    <w:p w:rsidR="007F4D68" w:rsidRPr="00A94216" w:rsidRDefault="00A94216" w:rsidP="008E1BCC">
      <w:pPr>
        <w:numPr>
          <w:ilvl w:val="0"/>
          <w:numId w:val="3"/>
        </w:numPr>
        <w:spacing w:line="360" w:lineRule="auto"/>
        <w:rPr>
          <w:rFonts w:cs="Arial"/>
          <w:szCs w:val="20"/>
        </w:rPr>
      </w:pPr>
      <w:r>
        <w:t>T</w:t>
      </w:r>
      <w:r w:rsidR="007F4D68" w:rsidRPr="00A94216">
        <w:t>iling</w:t>
      </w:r>
      <w:proofErr w:type="gramStart"/>
      <w:r w:rsidR="007F4D68" w:rsidRPr="00A94216">
        <w:t>:</w:t>
      </w:r>
      <w:r w:rsidR="00871563" w:rsidRPr="00A94216">
        <w:t>The</w:t>
      </w:r>
      <w:proofErr w:type="gramEnd"/>
      <w:r w:rsidR="00871563" w:rsidRPr="00A94216">
        <w:t xml:space="preserve"> study area was divided in</w:t>
      </w:r>
      <w:r w:rsidR="007F4D68" w:rsidRPr="00A94216">
        <w:t xml:space="preserve"> 200 m tiles, with an additional 5 m buffer</w:t>
      </w:r>
      <w:r w:rsidR="00831387">
        <w:t xml:space="preserve"> for each tile to limit boundary effects</w:t>
      </w:r>
      <w:r w:rsidR="007F4D68" w:rsidRPr="00A94216">
        <w:t xml:space="preserve">. The computational capacity of any computer can be used to the full by using all cores for the ALS processing. </w:t>
      </w:r>
    </w:p>
    <w:p w:rsidR="00A94216" w:rsidRPr="00A94216" w:rsidRDefault="007F4D68" w:rsidP="008E1BCC">
      <w:pPr>
        <w:numPr>
          <w:ilvl w:val="0"/>
          <w:numId w:val="3"/>
        </w:numPr>
        <w:spacing w:line="360" w:lineRule="auto"/>
        <w:rPr>
          <w:rFonts w:cs="Arial"/>
          <w:szCs w:val="20"/>
        </w:rPr>
      </w:pPr>
      <w:r w:rsidRPr="00A94216">
        <w:t>ALS data processing per tile</w:t>
      </w:r>
      <w:r w:rsidR="00A94216" w:rsidRPr="00A94216">
        <w:t xml:space="preserve"> in its original format, being .</w:t>
      </w:r>
      <w:r w:rsidRPr="00A94216">
        <w:t>laz files</w:t>
      </w:r>
      <w:r w:rsidR="00A94216" w:rsidRPr="00A94216">
        <w:t xml:space="preserve">. </w:t>
      </w:r>
    </w:p>
    <w:p w:rsidR="00A94216" w:rsidRPr="00A94216" w:rsidRDefault="00A94216" w:rsidP="008E1BCC">
      <w:pPr>
        <w:numPr>
          <w:ilvl w:val="0"/>
          <w:numId w:val="3"/>
        </w:numPr>
        <w:spacing w:line="360" w:lineRule="auto"/>
        <w:rPr>
          <w:rFonts w:cs="Arial"/>
          <w:szCs w:val="20"/>
        </w:rPr>
      </w:pPr>
      <w:r w:rsidRPr="00A94216">
        <w:t xml:space="preserve">Exporting of tiles to </w:t>
      </w:r>
      <w:r w:rsidR="007F4D68" w:rsidRPr="00A94216">
        <w:t>ARC-info ASCII grids.</w:t>
      </w:r>
      <w:r w:rsidRPr="00A94216">
        <w:t xml:space="preserve"> </w:t>
      </w:r>
      <w:r>
        <w:t>Gridding leads to loss of data, but it is an essential step when combination with spectral data is required.</w:t>
      </w:r>
    </w:p>
    <w:p w:rsidR="00A94216" w:rsidRPr="00A94216" w:rsidRDefault="00A94216" w:rsidP="008E1BCC">
      <w:pPr>
        <w:numPr>
          <w:ilvl w:val="0"/>
          <w:numId w:val="3"/>
        </w:numPr>
        <w:spacing w:line="360" w:lineRule="auto"/>
        <w:rPr>
          <w:rFonts w:cs="Arial"/>
          <w:szCs w:val="20"/>
        </w:rPr>
      </w:pPr>
      <w:r w:rsidRPr="00A94216">
        <w:t>Merging of grids and conversion to PCRaster files</w:t>
      </w:r>
    </w:p>
    <w:p w:rsidR="00A94216" w:rsidRPr="00A94216" w:rsidRDefault="00A94216" w:rsidP="008E1BCC">
      <w:pPr>
        <w:numPr>
          <w:ilvl w:val="0"/>
          <w:numId w:val="3"/>
        </w:numPr>
        <w:spacing w:line="360" w:lineRule="auto"/>
        <w:rPr>
          <w:rFonts w:cs="Arial"/>
          <w:szCs w:val="20"/>
        </w:rPr>
      </w:pPr>
      <w:r w:rsidRPr="00A94216">
        <w:t>Map algebra for post</w:t>
      </w:r>
      <w:r>
        <w:t>-</w:t>
      </w:r>
      <w:r w:rsidRPr="00A94216">
        <w:t>processing raster files</w:t>
      </w:r>
      <w:r w:rsidR="007F4D68" w:rsidRPr="00A94216">
        <w:t xml:space="preserve"> </w:t>
      </w:r>
    </w:p>
    <w:p w:rsidR="00A94216" w:rsidRDefault="00A94216" w:rsidP="008E1BCC">
      <w:pPr>
        <w:spacing w:line="360" w:lineRule="auto"/>
      </w:pPr>
    </w:p>
    <w:p w:rsidR="00CA05D1" w:rsidRDefault="00CA05D1" w:rsidP="008E1BCC">
      <w:pPr>
        <w:spacing w:line="360" w:lineRule="auto"/>
      </w:pPr>
      <w:r>
        <w:t>The following products were generated from the ALS data (Appendix 1):</w:t>
      </w:r>
    </w:p>
    <w:p w:rsidR="00CA05D1" w:rsidRDefault="00CA05D1" w:rsidP="008E1BCC">
      <w:pPr>
        <w:numPr>
          <w:ilvl w:val="0"/>
          <w:numId w:val="3"/>
        </w:numPr>
        <w:spacing w:line="360" w:lineRule="auto"/>
      </w:pPr>
      <w:r>
        <w:lastRenderedPageBreak/>
        <w:t>Digital terrain model (</w:t>
      </w:r>
      <w:r w:rsidR="00A94216">
        <w:t>DTM</w:t>
      </w:r>
      <w:r>
        <w:t>)</w:t>
      </w:r>
      <w:proofErr w:type="gramStart"/>
      <w:r>
        <w:t>,which</w:t>
      </w:r>
      <w:proofErr w:type="gramEnd"/>
      <w:r>
        <w:t xml:space="preserve"> was generated in two steps using a progressive TIN densification algorithm as implemented in Lastools (</w:t>
      </w:r>
      <w:hyperlink r:id="rId30" w:history="1">
        <w:r w:rsidRPr="00484034">
          <w:rPr>
            <w:rStyle w:val="Hyperlink"/>
          </w:rPr>
          <w:t>http://www.cs.unc.edu/~isenburg/lastools/</w:t>
        </w:r>
      </w:hyperlink>
      <w:r>
        <w:t>). In the first step a large step size (25 m) was used to eliminate large buildings from the point cloud. In the second iteration a smaller step size (5 m) was used to create a more accurate DTM in the forest.</w:t>
      </w:r>
    </w:p>
    <w:p w:rsidR="002D22E6" w:rsidRDefault="00CA05D1" w:rsidP="008E1BCC">
      <w:pPr>
        <w:numPr>
          <w:ilvl w:val="0"/>
          <w:numId w:val="3"/>
        </w:numPr>
        <w:spacing w:line="360" w:lineRule="auto"/>
      </w:pPr>
      <w:r>
        <w:t>Normalized Digital Surface Model (</w:t>
      </w:r>
      <w:r w:rsidR="00A94216">
        <w:t>nDSM</w:t>
      </w:r>
      <w:r>
        <w:t>)</w:t>
      </w:r>
      <w:r w:rsidR="002D22E6">
        <w:t>, which is the difference between the highest laser point per grid cell and the DTM height of that cell. For measows and very low vegetation, the nDSM will be zero, as all the points are labelled as terrain points.</w:t>
      </w:r>
    </w:p>
    <w:p w:rsidR="002D22E6" w:rsidRDefault="00A94216" w:rsidP="008E1BCC">
      <w:pPr>
        <w:numPr>
          <w:ilvl w:val="0"/>
          <w:numId w:val="3"/>
        </w:numPr>
        <w:spacing w:line="360" w:lineRule="auto"/>
      </w:pPr>
      <w:r>
        <w:t>Forest vegetation d</w:t>
      </w:r>
      <w:r w:rsidR="00F964C7">
        <w:t>ensity</w:t>
      </w:r>
      <w:r w:rsidR="002D22E6">
        <w:t xml:space="preserve"> (DvForest), following the method as explained in section 3.3.3 to determine PI. The resolution of this map is 10 m to get a realistic average value of the density. Forest density can not be computed on very high resolution as the density would be either zero (open place in the forest), or 1 (vegetation present). Vegetation density was computed by applying the regression equation as developed by </w:t>
      </w:r>
      <w:r w:rsidR="00D64FBB">
        <w:t>Straatsma {</w:t>
      </w:r>
      <w:r w:rsidR="00D64FBB" w:rsidRPr="00D64FBB">
        <w:t>, 2008 #54}</w:t>
      </w:r>
      <w:r w:rsidR="00D64FBB">
        <w:t>:</w:t>
      </w:r>
      <w:r w:rsidR="00D64FBB">
        <w:br/>
      </w:r>
      <w:r w:rsidR="00D64FBB" w:rsidRPr="00D64FBB">
        <w:rPr>
          <w:i/>
        </w:rPr>
        <w:t>Dv</w:t>
      </w:r>
      <w:r w:rsidR="00D64FBB">
        <w:t xml:space="preserve"> = 0.008 * 1.18 * </w:t>
      </w:r>
      <w:r w:rsidR="00D64FBB" w:rsidRPr="00D64FBB">
        <w:rPr>
          <w:i/>
        </w:rPr>
        <w:t>PI</w:t>
      </w:r>
      <w:r w:rsidR="00D64FBB">
        <w:rPr>
          <w:i/>
        </w:rPr>
        <w:tab/>
      </w:r>
      <w:r w:rsidR="00D64FBB">
        <w:rPr>
          <w:i/>
        </w:rPr>
        <w:tab/>
      </w:r>
      <w:r w:rsidR="00D64FBB">
        <w:rPr>
          <w:i/>
        </w:rPr>
        <w:tab/>
      </w:r>
      <w:r w:rsidR="00D64FBB">
        <w:rPr>
          <w:i/>
        </w:rPr>
        <w:tab/>
      </w:r>
      <w:r w:rsidR="00D64FBB">
        <w:rPr>
          <w:i/>
        </w:rPr>
        <w:tab/>
      </w:r>
      <w:r w:rsidR="00D64FBB">
        <w:rPr>
          <w:i/>
        </w:rPr>
        <w:tab/>
      </w:r>
      <w:r w:rsidR="00D64FBB">
        <w:rPr>
          <w:i/>
        </w:rPr>
        <w:tab/>
      </w:r>
      <w:r w:rsidR="00D64FBB">
        <w:rPr>
          <w:i/>
        </w:rPr>
        <w:tab/>
      </w:r>
      <w:r w:rsidR="00D64FBB">
        <w:rPr>
          <w:i/>
        </w:rPr>
        <w:tab/>
      </w:r>
      <w:r w:rsidR="00D64FBB" w:rsidRPr="00D64FBB">
        <w:t>(3)</w:t>
      </w:r>
    </w:p>
    <w:p w:rsidR="00227CAB" w:rsidRDefault="00A94216" w:rsidP="008E1BCC">
      <w:pPr>
        <w:numPr>
          <w:ilvl w:val="0"/>
          <w:numId w:val="3"/>
        </w:numPr>
        <w:spacing w:line="360" w:lineRule="auto"/>
      </w:pPr>
      <w:r>
        <w:t>Height of lo</w:t>
      </w:r>
      <w:r w:rsidR="00F964C7">
        <w:t>w</w:t>
      </w:r>
      <w:r>
        <w:t xml:space="preserve"> </w:t>
      </w:r>
      <w:r w:rsidR="00F964C7">
        <w:t>veg</w:t>
      </w:r>
      <w:r>
        <w:t>etation</w:t>
      </w:r>
      <w:r w:rsidR="00D64FBB">
        <w:t xml:space="preserve"> (HvLow)</w:t>
      </w:r>
      <w:r w:rsidR="00F964C7">
        <w:t>, based on s</w:t>
      </w:r>
      <w:r w:rsidR="00116D3A">
        <w:t>tan</w:t>
      </w:r>
      <w:r w:rsidR="00F964C7">
        <w:t>d</w:t>
      </w:r>
      <w:r w:rsidR="00116D3A">
        <w:t>ard deviation</w:t>
      </w:r>
      <w:r w:rsidR="00D64FBB">
        <w:t xml:space="preserve"> of vegetation points.</w:t>
      </w:r>
      <w:r w:rsidR="00227CAB">
        <w:t xml:space="preserve"> To cancel out the noise in the terrain height representation the average terrain height is computed for each 1 m pixel. The height above this smoothed terrain is computed as the vegetation height. Low vegetation is defined as the height range between 0 and 2 m, and includes open spaces in the forest. The standard deviation of these low points is computed and written out to a grid. The vegetation height is computed using the results of the 2007 plot level campaign as described in section 4.XXX. The regresion also required the incidence angle, which was computed as the average at a 10 m resolution, which was subsequently resampled to a 1 m resolution similar to the standard deviation value. The lower initial resolution was required as the regression equations were also based on plot level averages</w:t>
      </w:r>
      <w:proofErr w:type="gramStart"/>
      <w:r w:rsidR="00227CAB">
        <w:t>:</w:t>
      </w:r>
      <w:proofErr w:type="gramEnd"/>
      <w:r w:rsidR="00227CAB">
        <w:br/>
        <w:t xml:space="preserve">Hv = std + angle + std*angle.       </w:t>
      </w:r>
      <w:r w:rsidR="008E1BCC">
        <w:tab/>
      </w:r>
      <w:r w:rsidR="008E1BCC">
        <w:tab/>
      </w:r>
      <w:r w:rsidR="008E1BCC">
        <w:tab/>
      </w:r>
      <w:r w:rsidR="008E1BCC">
        <w:tab/>
      </w:r>
      <w:r w:rsidR="008E1BCC">
        <w:tab/>
      </w:r>
      <w:r w:rsidR="008E1BCC">
        <w:tab/>
      </w:r>
      <w:r w:rsidR="008E1BCC">
        <w:tab/>
      </w:r>
      <w:r w:rsidR="008E1BCC">
        <w:tab/>
        <w:t>(4)</w:t>
      </w:r>
    </w:p>
    <w:p w:rsidR="008E1BCC" w:rsidRDefault="00F964C7" w:rsidP="008E1BCC">
      <w:pPr>
        <w:numPr>
          <w:ilvl w:val="0"/>
          <w:numId w:val="3"/>
        </w:numPr>
        <w:spacing w:line="360" w:lineRule="auto"/>
      </w:pPr>
      <w:r>
        <w:t>Buildings and trees</w:t>
      </w:r>
      <w:r w:rsidR="00227CAB">
        <w:t xml:space="preserve"> were classified in the ALS data using an automatic classification tool. The outlines of buildings and tall trees were written to shapefiles.</w:t>
      </w:r>
    </w:p>
    <w:p w:rsidR="00116D3A" w:rsidRDefault="008E1BCC" w:rsidP="008E1BCC">
      <w:pPr>
        <w:numPr>
          <w:ilvl w:val="0"/>
          <w:numId w:val="3"/>
        </w:numPr>
        <w:spacing w:line="360" w:lineRule="auto"/>
      </w:pPr>
      <w:r>
        <w:t xml:space="preserve">Spectral information from the line scanner that was on the Fli-MAP platform (8 bit </w:t>
      </w:r>
      <w:r w:rsidR="00116D3A">
        <w:t>RGB values</w:t>
      </w:r>
      <w:r>
        <w:t>) was originally delivered as attributes of the laser points. For classification purposes, these RGB values were converted to geotiff format.</w:t>
      </w:r>
    </w:p>
    <w:p w:rsidR="000A3E16" w:rsidRDefault="000A3E16" w:rsidP="008E1BCC">
      <w:pPr>
        <w:spacing w:line="360" w:lineRule="auto"/>
      </w:pPr>
    </w:p>
    <w:p w:rsidR="000A3E16" w:rsidRDefault="000A3E16" w:rsidP="008E1BCC">
      <w:pPr>
        <w:pStyle w:val="Heading2"/>
        <w:spacing w:line="360" w:lineRule="auto"/>
      </w:pPr>
      <w:bookmarkStart w:id="16" w:name="_Toc330483082"/>
      <w:r>
        <w:t>Classification accuracy</w:t>
      </w:r>
      <w:bookmarkEnd w:id="16"/>
    </w:p>
    <w:p w:rsidR="000A3E16" w:rsidRDefault="000A3E16" w:rsidP="008E1BCC">
      <w:pPr>
        <w:spacing w:line="360" w:lineRule="auto"/>
      </w:pPr>
      <w:r>
        <w:t>OOA</w:t>
      </w:r>
    </w:p>
    <w:p w:rsidR="000A3E16" w:rsidRDefault="000A3E16" w:rsidP="008E1BCC">
      <w:pPr>
        <w:spacing w:line="360" w:lineRule="auto"/>
      </w:pPr>
      <w:r>
        <w:t>Segmentation</w:t>
      </w:r>
    </w:p>
    <w:p w:rsidR="000A3E16" w:rsidRDefault="000A3E16" w:rsidP="008E1BCC">
      <w:pPr>
        <w:spacing w:line="360" w:lineRule="auto"/>
      </w:pPr>
      <w:r>
        <w:t>Classification methods</w:t>
      </w:r>
    </w:p>
    <w:p w:rsidR="000A3E16" w:rsidRDefault="000A3E16" w:rsidP="008E1BCC">
      <w:pPr>
        <w:spacing w:line="360" w:lineRule="auto"/>
      </w:pPr>
      <w:r>
        <w:t>Validation data / number of classes</w:t>
      </w:r>
    </w:p>
    <w:p w:rsidR="000A3E16" w:rsidRPr="000A3E16" w:rsidRDefault="000A3E16" w:rsidP="008E1BCC">
      <w:pPr>
        <w:spacing w:line="360" w:lineRule="auto"/>
      </w:pPr>
      <w:r>
        <w:t>Overall classification accuracy / error matrix</w:t>
      </w:r>
    </w:p>
    <w:p w:rsidR="00F964C7" w:rsidRDefault="00F964C7" w:rsidP="008E1BCC">
      <w:pPr>
        <w:spacing w:line="360" w:lineRule="auto"/>
      </w:pPr>
    </w:p>
    <w:p w:rsidR="00F964C7" w:rsidRDefault="00F964C7" w:rsidP="008E1BCC">
      <w:pPr>
        <w:pStyle w:val="Heading1"/>
        <w:spacing w:line="360" w:lineRule="auto"/>
      </w:pPr>
      <w:bookmarkStart w:id="17" w:name="_Toc330483083"/>
      <w:r>
        <w:lastRenderedPageBreak/>
        <w:t>Results</w:t>
      </w:r>
      <w:bookmarkEnd w:id="17"/>
    </w:p>
    <w:p w:rsidR="00F964C7" w:rsidRDefault="00F964C7" w:rsidP="008E1BCC">
      <w:pPr>
        <w:pStyle w:val="Heading2"/>
        <w:spacing w:line="360" w:lineRule="auto"/>
      </w:pPr>
      <w:bookmarkStart w:id="18" w:name="_Toc330483084"/>
      <w:r>
        <w:t>Fli-MAP400 prediction of height and density</w:t>
      </w:r>
      <w:r w:rsidR="009B07B8">
        <w:t xml:space="preserve"> of low vegetation</w:t>
      </w:r>
      <w:bookmarkEnd w:id="18"/>
    </w:p>
    <w:p w:rsidR="00165FD5" w:rsidRDefault="00466D00" w:rsidP="008E1BCC">
      <w:pPr>
        <w:spacing w:line="360" w:lineRule="auto"/>
      </w:pPr>
      <w:r>
        <w:t xml:space="preserve">ALS data of low vegetation (Fig. 4) does represent the differences between ground points and vegetation points. Even low vegetation in winter does give clear signal in the Fli-MAP 400 data. </w:t>
      </w:r>
    </w:p>
    <w:p w:rsidR="00165FD5" w:rsidRDefault="00165FD5" w:rsidP="008E1BCC">
      <w:pPr>
        <w:spacing w:line="360" w:lineRule="auto"/>
      </w:pPr>
      <w:r>
        <w:rPr>
          <w:noProof/>
          <w:lang w:eastAsia="zh-CN"/>
        </w:rPr>
        <w:drawing>
          <wp:inline distT="0" distB="0" distL="0" distR="0" wp14:anchorId="61CC8DA5" wp14:editId="0E2E511F">
            <wp:extent cx="5943600" cy="164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641475"/>
                    </a:xfrm>
                    <a:prstGeom prst="rect">
                      <a:avLst/>
                    </a:prstGeom>
                  </pic:spPr>
                </pic:pic>
              </a:graphicData>
            </a:graphic>
          </wp:inline>
        </w:drawing>
      </w:r>
    </w:p>
    <w:p w:rsidR="00165FD5" w:rsidRDefault="00165FD5" w:rsidP="00165FD5">
      <w:pPr>
        <w:pStyle w:val="Caption"/>
        <w:rPr>
          <w:b w:val="0"/>
        </w:rPr>
      </w:pPr>
      <w:bookmarkStart w:id="19" w:name="_Toc330483171"/>
      <w:r>
        <w:t xml:space="preserve">Figure </w:t>
      </w:r>
      <w:r w:rsidR="00B46646">
        <w:fldChar w:fldCharType="begin"/>
      </w:r>
      <w:r w:rsidR="00B46646">
        <w:instrText xml:space="preserve"> SEQ Figure \* ARABIC </w:instrText>
      </w:r>
      <w:r w:rsidR="00B46646">
        <w:fldChar w:fldCharType="separate"/>
      </w:r>
      <w:r w:rsidR="00953F2D">
        <w:rPr>
          <w:noProof/>
        </w:rPr>
        <w:t>4</w:t>
      </w:r>
      <w:r w:rsidR="00B46646">
        <w:rPr>
          <w:noProof/>
        </w:rPr>
        <w:fldChar w:fldCharType="end"/>
      </w:r>
      <w:r>
        <w:t xml:space="preserve"> </w:t>
      </w:r>
      <w:r w:rsidRPr="00165FD5">
        <w:rPr>
          <w:b w:val="0"/>
        </w:rPr>
        <w:t>Classified ALS point cloud with terrain points in brown and vegetation points in green. Plot size if 15 m, vertical range is 50 cm</w:t>
      </w:r>
      <w:bookmarkEnd w:id="19"/>
    </w:p>
    <w:p w:rsidR="00165FD5" w:rsidRPr="00165FD5" w:rsidRDefault="00165FD5" w:rsidP="00165FD5">
      <w:pPr>
        <w:rPr>
          <w:lang w:eastAsia="nl-NL"/>
        </w:rPr>
      </w:pPr>
    </w:p>
    <w:p w:rsidR="006D4F85" w:rsidRDefault="00466D00" w:rsidP="008E1BCC">
      <w:pPr>
        <w:spacing w:line="360" w:lineRule="auto"/>
      </w:pPr>
      <w:r>
        <w:t>The results of the plot level analyses are shown as a correlation table between field data, and ALS-derived statistics (Table 2), and as regression output. The correlations for the 2007 dataset, the area below the diagonal in Table 2 (first column) are higher than for the 2009 dataset (first row). In both cases the same scanner was used. The reason for the difference is probably the larger variety of vegetation in 2009, when dense heathland vegetation led to outliers</w:t>
      </w:r>
      <w:r w:rsidR="003A3C11">
        <w:t xml:space="preserve"> and lowered the correlations</w:t>
      </w:r>
      <w:r>
        <w:t xml:space="preserve">. </w:t>
      </w:r>
      <w:r w:rsidR="003A3C11">
        <w:t>Correlation for vegetation density with PI and VAI values were less than 0.</w:t>
      </w:r>
      <w:r w:rsidR="00B57693">
        <w:t>6, or less</w:t>
      </w:r>
      <w:r w:rsidR="003A3C11">
        <w:t xml:space="preserve"> and negative</w:t>
      </w:r>
      <w:r w:rsidR="00B57693">
        <w:t>, whereas positive correlations were expected.</w:t>
      </w:r>
      <w:r w:rsidR="003A3C11">
        <w:t xml:space="preserve">  </w:t>
      </w:r>
    </w:p>
    <w:p w:rsidR="006D4F85" w:rsidRDefault="006D4F85" w:rsidP="008E1BCC">
      <w:pPr>
        <w:spacing w:line="360" w:lineRule="auto"/>
      </w:pPr>
    </w:p>
    <w:p w:rsidR="006D4F85" w:rsidRPr="00466D00" w:rsidRDefault="00C74EAB" w:rsidP="00466D00">
      <w:pPr>
        <w:pStyle w:val="Caption"/>
        <w:spacing w:line="360" w:lineRule="auto"/>
        <w:rPr>
          <w:b w:val="0"/>
        </w:rPr>
      </w:pPr>
      <w:bookmarkStart w:id="20" w:name="_Toc330483197"/>
      <w:r>
        <w:t xml:space="preserve">Table </w:t>
      </w:r>
      <w:r w:rsidR="00B46646">
        <w:fldChar w:fldCharType="begin"/>
      </w:r>
      <w:r w:rsidR="00B46646">
        <w:instrText xml:space="preserve"> SEQ Table \* ARABIC </w:instrText>
      </w:r>
      <w:r w:rsidR="00B46646">
        <w:fldChar w:fldCharType="separate"/>
      </w:r>
      <w:r w:rsidR="00953F2D">
        <w:rPr>
          <w:noProof/>
        </w:rPr>
        <w:t>2</w:t>
      </w:r>
      <w:r w:rsidR="00B46646">
        <w:rPr>
          <w:noProof/>
        </w:rPr>
        <w:fldChar w:fldCharType="end"/>
      </w:r>
      <w:r>
        <w:t xml:space="preserve"> </w:t>
      </w:r>
      <w:r w:rsidRPr="001A0E33">
        <w:rPr>
          <w:b w:val="0"/>
        </w:rPr>
        <w:t>Correlation coefficients for Hv, field derived vegetation height, and ALS-derived statistics, percentiles (p</w:t>
      </w:r>
      <w:proofErr w:type="gramStart"/>
      <w:r w:rsidRPr="001A0E33">
        <w:rPr>
          <w:b w:val="0"/>
        </w:rPr>
        <w:t>..)</w:t>
      </w:r>
      <w:proofErr w:type="gramEnd"/>
      <w:r w:rsidRPr="001A0E33">
        <w:rPr>
          <w:b w:val="0"/>
        </w:rPr>
        <w:t xml:space="preserve">, standard deviation (std), and average scan angle over the plot area. Area above the diagonal represents the 2009 </w:t>
      </w:r>
      <w:proofErr w:type="gramStart"/>
      <w:r w:rsidRPr="001A0E33">
        <w:rPr>
          <w:b w:val="0"/>
        </w:rPr>
        <w:t>campaign,</w:t>
      </w:r>
      <w:proofErr w:type="gramEnd"/>
      <w:r w:rsidRPr="001A0E33">
        <w:rPr>
          <w:b w:val="0"/>
        </w:rPr>
        <w:t xml:space="preserve"> the area below the diagonal represents the 2007 campaign.</w:t>
      </w:r>
      <w:bookmarkEnd w:id="20"/>
    </w:p>
    <w:tbl>
      <w:tblPr>
        <w:tblW w:w="6780"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0"/>
        <w:gridCol w:w="940"/>
        <w:gridCol w:w="800"/>
        <w:gridCol w:w="840"/>
        <w:gridCol w:w="820"/>
        <w:gridCol w:w="760"/>
        <w:gridCol w:w="780"/>
        <w:gridCol w:w="880"/>
      </w:tblGrid>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szCs w:val="20"/>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Hv</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p80</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p90</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p95</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p98</w:t>
            </w: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std</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angle</w:t>
            </w:r>
          </w:p>
        </w:tc>
      </w:tr>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Hv</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6D4F85" w:rsidRDefault="006D4F85" w:rsidP="008E1BCC">
            <w:pPr>
              <w:spacing w:line="360" w:lineRule="auto"/>
              <w:rPr>
                <w:rFonts w:ascii="Calibri" w:eastAsia="Times New Roman" w:hAnsi="Calibri" w:cs="Calibri"/>
                <w:color w:val="000000"/>
                <w:sz w:val="22"/>
                <w:szCs w:val="2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0.876</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0.851</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0.857</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0.903</w:t>
            </w: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0.897</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0.260</w:t>
            </w:r>
          </w:p>
        </w:tc>
      </w:tr>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p80</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0.934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6D4F85" w:rsidRDefault="006D4F85" w:rsidP="008E1BCC">
            <w:pPr>
              <w:spacing w:line="360" w:lineRule="auto"/>
              <w:rPr>
                <w:rFonts w:ascii="Calibri" w:eastAsia="Times New Roman" w:hAnsi="Calibri" w:cs="Calibri"/>
                <w:color w:val="000000"/>
                <w:sz w:val="22"/>
                <w:szCs w:val="22"/>
              </w:rPr>
            </w:pP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0.981</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0.947</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0.859</w:t>
            </w: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0.909</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0.405</w:t>
            </w:r>
          </w:p>
        </w:tc>
      </w:tr>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p90</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0.924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0.986</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6D4F85" w:rsidRDefault="006D4F85" w:rsidP="008E1BCC">
            <w:pPr>
              <w:spacing w:line="360" w:lineRule="auto"/>
              <w:rPr>
                <w:rFonts w:ascii="Calibri" w:eastAsia="Times New Roman" w:hAnsi="Calibri" w:cs="Calibri"/>
                <w:color w:val="000000"/>
                <w:sz w:val="22"/>
                <w:szCs w:val="22"/>
              </w:rPr>
            </w:pP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0.986</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0.893</w:t>
            </w: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0.945</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0.427</w:t>
            </w:r>
          </w:p>
        </w:tc>
      </w:tr>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p95</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0.913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0.970</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0.997</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6D4F85" w:rsidRDefault="006D4F85" w:rsidP="008E1BCC">
            <w:pPr>
              <w:spacing w:line="360" w:lineRule="auto"/>
              <w:rPr>
                <w:rFonts w:ascii="Calibri" w:eastAsia="Times New Roman" w:hAnsi="Calibri" w:cs="Calibri"/>
                <w:color w:val="000000"/>
                <w:sz w:val="22"/>
                <w:szCs w:val="22"/>
              </w:rPr>
            </w:pP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0.942</w:t>
            </w: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0.979</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0.406</w:t>
            </w:r>
          </w:p>
        </w:tc>
      </w:tr>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p98</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0.923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0.970</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0.996</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1.000</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6D4F85" w:rsidRDefault="006D4F85" w:rsidP="008E1BCC">
            <w:pPr>
              <w:spacing w:line="360" w:lineRule="auto"/>
              <w:rPr>
                <w:rFonts w:ascii="Calibri" w:eastAsia="Times New Roman" w:hAnsi="Calibri" w:cs="Calibri"/>
                <w:color w:val="000000"/>
                <w:sz w:val="22"/>
                <w:szCs w:val="22"/>
              </w:rPr>
            </w:pP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0.990</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0.295</w:t>
            </w:r>
          </w:p>
        </w:tc>
      </w:tr>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std</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0.916</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0.965</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0.994</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0.999</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0.999</w:t>
            </w: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6D4F85" w:rsidRDefault="006D4F85" w:rsidP="008E1BCC">
            <w:pPr>
              <w:spacing w:line="360" w:lineRule="auto"/>
              <w:rPr>
                <w:rFonts w:ascii="Calibri" w:eastAsia="Times New Roman" w:hAnsi="Calibri" w:cs="Calibri"/>
                <w:color w:val="000000"/>
                <w:sz w:val="22"/>
                <w:szCs w:val="22"/>
              </w:rPr>
            </w:pP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0.347</w:t>
            </w:r>
          </w:p>
        </w:tc>
      </w:tr>
      <w:tr w:rsidR="006D4F85" w:rsidTr="006D4F85">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6D4F85" w:rsidRDefault="006D4F85" w:rsidP="008E1BCC">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angle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0.082</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0.223</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0.255</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0.257</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0.244</w:t>
            </w: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6D4F85" w:rsidRDefault="006D4F85" w:rsidP="008E1BCC">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0.254</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6D4F85" w:rsidRDefault="006D4F85" w:rsidP="008E1BCC">
            <w:pPr>
              <w:spacing w:line="360" w:lineRule="auto"/>
              <w:rPr>
                <w:rFonts w:ascii="Calibri" w:eastAsia="Times New Roman" w:hAnsi="Calibri" w:cs="Calibri"/>
                <w:color w:val="000000"/>
                <w:sz w:val="22"/>
                <w:szCs w:val="22"/>
              </w:rPr>
            </w:pPr>
          </w:p>
        </w:tc>
      </w:tr>
    </w:tbl>
    <w:p w:rsidR="00185A2A" w:rsidRDefault="00185A2A" w:rsidP="008E1BCC">
      <w:pPr>
        <w:spacing w:line="360" w:lineRule="auto"/>
      </w:pPr>
    </w:p>
    <w:p w:rsidR="00185A2A" w:rsidRDefault="00185A2A" w:rsidP="00185A2A">
      <w:r>
        <w:br w:type="page"/>
      </w:r>
    </w:p>
    <w:p w:rsidR="00B57693" w:rsidRPr="00466D00" w:rsidRDefault="00B57693" w:rsidP="00B57693">
      <w:pPr>
        <w:pStyle w:val="Caption"/>
        <w:spacing w:line="360" w:lineRule="auto"/>
        <w:rPr>
          <w:b w:val="0"/>
        </w:rPr>
      </w:pPr>
      <w:bookmarkStart w:id="21" w:name="_Toc330483198"/>
      <w:r>
        <w:lastRenderedPageBreak/>
        <w:t xml:space="preserve">Table </w:t>
      </w:r>
      <w:r w:rsidR="00B46646">
        <w:fldChar w:fldCharType="begin"/>
      </w:r>
      <w:r w:rsidR="00B46646">
        <w:instrText xml:space="preserve"> SEQ Table \* ARABIC </w:instrText>
      </w:r>
      <w:r w:rsidR="00B46646">
        <w:fldChar w:fldCharType="separate"/>
      </w:r>
      <w:r w:rsidR="00953F2D">
        <w:rPr>
          <w:noProof/>
        </w:rPr>
        <w:t>3</w:t>
      </w:r>
      <w:r w:rsidR="00B46646">
        <w:rPr>
          <w:noProof/>
        </w:rPr>
        <w:fldChar w:fldCharType="end"/>
      </w:r>
      <w:r>
        <w:t xml:space="preserve"> </w:t>
      </w:r>
      <w:r w:rsidRPr="001A0E33">
        <w:rPr>
          <w:b w:val="0"/>
        </w:rPr>
        <w:t xml:space="preserve">Correlation coefficients for </w:t>
      </w:r>
      <w:r>
        <w:rPr>
          <w:b w:val="0"/>
        </w:rPr>
        <w:t>vegetation density of low vegetation (Dv)</w:t>
      </w:r>
      <w:r w:rsidRPr="001A0E33">
        <w:rPr>
          <w:b w:val="0"/>
        </w:rPr>
        <w:t>, and ALS-derived statistics</w:t>
      </w:r>
      <w:r>
        <w:rPr>
          <w:b w:val="0"/>
        </w:rPr>
        <w:t xml:space="preserve"> (PI, and VAI)</w:t>
      </w:r>
      <w:r w:rsidRPr="001A0E33">
        <w:rPr>
          <w:b w:val="0"/>
        </w:rPr>
        <w:t xml:space="preserve">. Area above the diagonal represents the 2009 </w:t>
      </w:r>
      <w:proofErr w:type="gramStart"/>
      <w:r w:rsidRPr="001A0E33">
        <w:rPr>
          <w:b w:val="0"/>
        </w:rPr>
        <w:t>campaign,</w:t>
      </w:r>
      <w:proofErr w:type="gramEnd"/>
      <w:r w:rsidRPr="001A0E33">
        <w:rPr>
          <w:b w:val="0"/>
        </w:rPr>
        <w:t xml:space="preserve"> the area below the diagonal represents the 2007 campaign.</w:t>
      </w:r>
      <w:bookmarkEnd w:id="21"/>
    </w:p>
    <w:tbl>
      <w:tblPr>
        <w:tblW w:w="3540"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0"/>
        <w:gridCol w:w="940"/>
        <w:gridCol w:w="800"/>
        <w:gridCol w:w="840"/>
      </w:tblGrid>
      <w:tr w:rsidR="003A3C11" w:rsidTr="003A3C1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3A3C11" w:rsidRDefault="003A3C11" w:rsidP="00CF3118">
            <w:pPr>
              <w:spacing w:line="360" w:lineRule="auto"/>
              <w:rPr>
                <w:szCs w:val="20"/>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3A3C11" w:rsidRDefault="003A3C11" w:rsidP="00CF3118">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Dv</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3A3C11" w:rsidRDefault="003A3C11" w:rsidP="003A3C11">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VAI</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3A3C11" w:rsidRDefault="003A3C11" w:rsidP="003A3C11">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PI</w:t>
            </w:r>
          </w:p>
        </w:tc>
      </w:tr>
      <w:tr w:rsidR="003A3C11" w:rsidTr="003A3C1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3A3C11" w:rsidRDefault="003A3C11" w:rsidP="00CF3118">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Dv</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3A3C11" w:rsidRDefault="003A3C11" w:rsidP="00CF3118">
            <w:pPr>
              <w:spacing w:line="360" w:lineRule="auto"/>
              <w:rPr>
                <w:rFonts w:ascii="Calibri" w:eastAsia="Times New Roman" w:hAnsi="Calibri" w:cs="Calibri"/>
                <w:color w:val="000000"/>
                <w:sz w:val="22"/>
                <w:szCs w:val="2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3A3C11" w:rsidRDefault="00B57693" w:rsidP="00CF3118">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-0.176</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3A3C11" w:rsidRDefault="00B57693" w:rsidP="00CF3118">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-0.196</w:t>
            </w:r>
          </w:p>
        </w:tc>
      </w:tr>
      <w:tr w:rsidR="003A3C11" w:rsidTr="003A3C1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3A3C11" w:rsidRDefault="003A3C11" w:rsidP="00CF3118">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VAI</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3A3C11" w:rsidRDefault="00B57693" w:rsidP="00B57693">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-0.560</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3A3C11" w:rsidRDefault="003A3C11" w:rsidP="00CF3118">
            <w:pPr>
              <w:spacing w:line="360" w:lineRule="auto"/>
              <w:rPr>
                <w:rFonts w:ascii="Calibri" w:eastAsia="Times New Roman" w:hAnsi="Calibri" w:cs="Calibri"/>
                <w:color w:val="000000"/>
                <w:sz w:val="22"/>
                <w:szCs w:val="22"/>
              </w:rPr>
            </w:pP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D7E6"/>
            <w:noWrap/>
            <w:vAlign w:val="bottom"/>
            <w:hideMark/>
          </w:tcPr>
          <w:p w:rsidR="003A3C11" w:rsidRDefault="00B57693" w:rsidP="00CF3118">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0.990</w:t>
            </w:r>
          </w:p>
        </w:tc>
      </w:tr>
      <w:tr w:rsidR="003A3C11" w:rsidTr="003A3C1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883"/>
            <w:noWrap/>
            <w:vAlign w:val="bottom"/>
            <w:hideMark/>
          </w:tcPr>
          <w:p w:rsidR="003A3C11" w:rsidRDefault="003A3C11" w:rsidP="00CF3118">
            <w:pPr>
              <w:spacing w:line="360" w:lineRule="auto"/>
              <w:rPr>
                <w:rFonts w:ascii="Calibri" w:eastAsia="Times New Roman" w:hAnsi="Calibri" w:cs="Calibri"/>
                <w:color w:val="FFFFFF" w:themeColor="background1"/>
                <w:sz w:val="22"/>
                <w:szCs w:val="22"/>
              </w:rPr>
            </w:pPr>
            <w:r>
              <w:rPr>
                <w:rFonts w:ascii="Calibri" w:eastAsia="Times New Roman" w:hAnsi="Calibri" w:cs="Calibri"/>
                <w:color w:val="FFFFFF" w:themeColor="background1"/>
                <w:sz w:val="22"/>
                <w:szCs w:val="22"/>
              </w:rPr>
              <w:t>PI</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3A3C11" w:rsidRDefault="00B57693" w:rsidP="00CF3118">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-0.605</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3DA"/>
            <w:noWrap/>
            <w:vAlign w:val="bottom"/>
            <w:hideMark/>
          </w:tcPr>
          <w:p w:rsidR="003A3C11" w:rsidRDefault="00B57693" w:rsidP="00CF3118">
            <w:pPr>
              <w:spacing w:line="360" w:lineRule="auto"/>
              <w:rPr>
                <w:rFonts w:ascii="Calibri" w:eastAsia="Times New Roman" w:hAnsi="Calibri" w:cs="Calibri"/>
                <w:color w:val="000000"/>
                <w:sz w:val="22"/>
                <w:szCs w:val="22"/>
              </w:rPr>
            </w:pPr>
            <w:r>
              <w:rPr>
                <w:rFonts w:ascii="Calibri" w:eastAsia="Times New Roman" w:hAnsi="Calibri" w:cs="Calibri"/>
                <w:color w:val="000000"/>
                <w:sz w:val="22"/>
                <w:szCs w:val="22"/>
              </w:rPr>
              <w:t>0.996</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3A3C11" w:rsidRDefault="003A3C11" w:rsidP="00CF3118">
            <w:pPr>
              <w:spacing w:line="360" w:lineRule="auto"/>
              <w:rPr>
                <w:rFonts w:ascii="Calibri" w:eastAsia="Times New Roman" w:hAnsi="Calibri" w:cs="Calibri"/>
                <w:color w:val="000000"/>
                <w:sz w:val="22"/>
                <w:szCs w:val="22"/>
              </w:rPr>
            </w:pPr>
          </w:p>
        </w:tc>
      </w:tr>
    </w:tbl>
    <w:p w:rsidR="003A3C11" w:rsidRDefault="003A3C11" w:rsidP="00466D00">
      <w:pPr>
        <w:spacing w:line="360" w:lineRule="auto"/>
      </w:pPr>
    </w:p>
    <w:p w:rsidR="00B57693" w:rsidRDefault="00B57693" w:rsidP="00466D00">
      <w:pPr>
        <w:spacing w:line="360" w:lineRule="auto"/>
      </w:pPr>
      <w:r>
        <w:t>The</w:t>
      </w:r>
      <w:r w:rsidR="00185A2A">
        <w:t xml:space="preserve"> </w:t>
      </w:r>
      <w:r>
        <w:t xml:space="preserve">quality of height </w:t>
      </w:r>
      <w:r w:rsidR="00185A2A">
        <w:t xml:space="preserve">prediction of low vegetation </w:t>
      </w:r>
      <w:r>
        <w:t xml:space="preserve">showed adjusted R-squared values between 0.82 and 0.93 for 2007, and between 0.8, and 0.85 for 2009 (Table 4). We chose ALS-derived standard deviation as independent variable as this is easier to create raster maps of than for percentile values, and the correlations are high.  </w:t>
      </w:r>
      <w:r w:rsidR="00185A2A">
        <w:t xml:space="preserve">The scan angle had an important effect on the explained variance in the multiple </w:t>
      </w:r>
      <w:proofErr w:type="gramStart"/>
      <w:r w:rsidR="00185A2A">
        <w:t>regression</w:t>
      </w:r>
      <w:proofErr w:type="gramEnd"/>
      <w:r w:rsidR="00185A2A">
        <w:t xml:space="preserve"> when a multiplicative model was chosen. When comparing the coefficients in the regression equation it becomes clear that large differences are present between 2007 and 2009. The slope of the regression line in 2007 was 6.551, whereas it was 4.602 in 2009. This shows that a calibration for vegetation height carried out for a specific campaign can not be used in another campaign. Hence to predict vegetation height of low vegetation accurately, repeated calibration is still necessary. Prediction of vegetation density of low vegetation was not attempted due to the low correlations that were found.</w:t>
      </w:r>
    </w:p>
    <w:p w:rsidR="00C74EAB" w:rsidRDefault="00C74EAB" w:rsidP="008E1BCC">
      <w:pPr>
        <w:spacing w:line="360" w:lineRule="auto"/>
        <w:rPr>
          <w:lang w:eastAsia="nl-NL"/>
        </w:rPr>
      </w:pPr>
    </w:p>
    <w:p w:rsidR="00C74EAB" w:rsidRDefault="00B57693" w:rsidP="00B57693">
      <w:pPr>
        <w:pStyle w:val="Caption"/>
      </w:pPr>
      <w:bookmarkStart w:id="22" w:name="_Toc330483199"/>
      <w:r>
        <w:t xml:space="preserve">Table </w:t>
      </w:r>
      <w:r w:rsidR="00B46646">
        <w:fldChar w:fldCharType="begin"/>
      </w:r>
      <w:r w:rsidR="00B46646">
        <w:instrText xml:space="preserve"> SEQ Table \* ARABIC </w:instrText>
      </w:r>
      <w:r w:rsidR="00B46646">
        <w:fldChar w:fldCharType="separate"/>
      </w:r>
      <w:r w:rsidR="00953F2D">
        <w:rPr>
          <w:noProof/>
        </w:rPr>
        <w:t>4</w:t>
      </w:r>
      <w:r w:rsidR="00B46646">
        <w:rPr>
          <w:noProof/>
        </w:rPr>
        <w:fldChar w:fldCharType="end"/>
      </w:r>
      <w:r>
        <w:t xml:space="preserve"> </w:t>
      </w:r>
      <w:r w:rsidR="00C74EAB" w:rsidRPr="00B57693">
        <w:rPr>
          <w:b w:val="0"/>
        </w:rPr>
        <w:t>Regresssion output for vegetation height (Hv in m)</w:t>
      </w:r>
      <w:bookmarkEnd w:id="22"/>
    </w:p>
    <w:tbl>
      <w:tblPr>
        <w:tblStyle w:val="LightShading-Accent1"/>
        <w:tblW w:w="0" w:type="auto"/>
        <w:tblLook w:val="04A0" w:firstRow="1" w:lastRow="0" w:firstColumn="1" w:lastColumn="0" w:noHBand="0" w:noVBand="1"/>
      </w:tblPr>
      <w:tblGrid>
        <w:gridCol w:w="5958"/>
        <w:gridCol w:w="1080"/>
        <w:gridCol w:w="1170"/>
        <w:gridCol w:w="1080"/>
      </w:tblGrid>
      <w:tr w:rsidR="00C74EAB" w:rsidRPr="00C74EAB" w:rsidTr="00C74E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lang w:eastAsia="nl-NL"/>
              </w:rPr>
              <w:t>Regression equation</w:t>
            </w:r>
          </w:p>
        </w:tc>
        <w:tc>
          <w:tcPr>
            <w:tcW w:w="1080" w:type="dxa"/>
            <w:noWrap/>
            <w:hideMark/>
          </w:tcPr>
          <w:p w:rsidR="00C74EAB" w:rsidRPr="00C74EAB" w:rsidRDefault="00C74EAB" w:rsidP="008E1BCC">
            <w:pPr>
              <w:spacing w:line="360" w:lineRule="auto"/>
              <w:cnfStyle w:val="100000000000" w:firstRow="1" w:lastRow="0" w:firstColumn="0" w:lastColumn="0" w:oddVBand="0" w:evenVBand="0" w:oddHBand="0" w:evenHBand="0" w:firstRowFirstColumn="0" w:firstRowLastColumn="0" w:lastRowFirstColumn="0" w:lastRowLastColumn="0"/>
              <w:rPr>
                <w:lang w:eastAsia="nl-NL"/>
              </w:rPr>
            </w:pPr>
            <w:r w:rsidRPr="00C74EAB">
              <w:rPr>
                <w:lang w:eastAsia="nl-NL"/>
              </w:rPr>
              <w:t>R-squared</w:t>
            </w:r>
          </w:p>
        </w:tc>
        <w:tc>
          <w:tcPr>
            <w:tcW w:w="1170" w:type="dxa"/>
            <w:noWrap/>
            <w:hideMark/>
          </w:tcPr>
          <w:p w:rsidR="00C74EAB" w:rsidRPr="00C74EAB" w:rsidRDefault="00C74EAB" w:rsidP="008E1BCC">
            <w:pPr>
              <w:spacing w:line="360" w:lineRule="auto"/>
              <w:cnfStyle w:val="100000000000" w:firstRow="1" w:lastRow="0" w:firstColumn="0" w:lastColumn="0" w:oddVBand="0" w:evenVBand="0" w:oddHBand="0" w:evenHBand="0" w:firstRowFirstColumn="0" w:firstRowLastColumn="0" w:lastRowFirstColumn="0" w:lastRowLastColumn="0"/>
              <w:rPr>
                <w:lang w:eastAsia="nl-NL"/>
              </w:rPr>
            </w:pPr>
            <w:r w:rsidRPr="00C74EAB">
              <w:rPr>
                <w:lang w:eastAsia="nl-NL"/>
              </w:rPr>
              <w:t>Adj. R-squared</w:t>
            </w:r>
          </w:p>
        </w:tc>
        <w:tc>
          <w:tcPr>
            <w:tcW w:w="1080" w:type="dxa"/>
            <w:noWrap/>
            <w:hideMark/>
          </w:tcPr>
          <w:p w:rsidR="00C74EAB" w:rsidRPr="00C74EAB" w:rsidRDefault="00C74EAB" w:rsidP="008E1BCC">
            <w:pPr>
              <w:spacing w:line="360" w:lineRule="auto"/>
              <w:cnfStyle w:val="100000000000" w:firstRow="1" w:lastRow="0" w:firstColumn="0" w:lastColumn="0" w:oddVBand="0" w:evenVBand="0" w:oddHBand="0" w:evenHBand="0" w:firstRowFirstColumn="0" w:firstRowLastColumn="0" w:lastRowFirstColumn="0" w:lastRowLastColumn="0"/>
              <w:rPr>
                <w:lang w:eastAsia="nl-NL"/>
              </w:rPr>
            </w:pPr>
            <w:r w:rsidRPr="00C74EAB">
              <w:rPr>
                <w:lang w:eastAsia="nl-NL"/>
              </w:rPr>
              <w:t>Residual error</w:t>
            </w:r>
          </w:p>
        </w:tc>
      </w:tr>
      <w:tr w:rsidR="00C74EAB" w:rsidRPr="00C74EAB" w:rsidTr="00C74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color w:val="auto"/>
                <w:lang w:eastAsia="nl-NL"/>
              </w:rPr>
              <w:t>2007</w:t>
            </w:r>
            <w:r w:rsidR="00B57693">
              <w:rPr>
                <w:color w:val="auto"/>
                <w:lang w:eastAsia="nl-NL"/>
              </w:rPr>
              <w:t xml:space="preserve"> n=10</w:t>
            </w: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p>
        </w:tc>
        <w:tc>
          <w:tcPr>
            <w:tcW w:w="117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p>
        </w:tc>
      </w:tr>
      <w:tr w:rsidR="00C74EAB" w:rsidRPr="00C74EAB" w:rsidTr="00C74EAB">
        <w:trPr>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lang w:eastAsia="nl-NL"/>
              </w:rPr>
              <w:t>Hv = 0.078 + 6.551 * std</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0.84</w:t>
            </w:r>
          </w:p>
        </w:tc>
        <w:tc>
          <w:tcPr>
            <w:tcW w:w="117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0.82</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0.23</w:t>
            </w:r>
          </w:p>
        </w:tc>
      </w:tr>
      <w:tr w:rsidR="00C74EAB" w:rsidRPr="00C74EAB" w:rsidTr="00C74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lang w:eastAsia="nl-NL"/>
              </w:rPr>
              <w:t>Hv = 0.332 + 6.842 * std - 0.019 * angle</w:t>
            </w: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r w:rsidRPr="00C74EAB">
              <w:rPr>
                <w:lang w:eastAsia="nl-NL"/>
              </w:rPr>
              <w:t>0.86</w:t>
            </w:r>
          </w:p>
        </w:tc>
        <w:tc>
          <w:tcPr>
            <w:tcW w:w="117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r w:rsidRPr="00C74EAB">
              <w:rPr>
                <w:lang w:eastAsia="nl-NL"/>
              </w:rPr>
              <w:t>0..82</w:t>
            </w: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r w:rsidRPr="00C74EAB">
              <w:rPr>
                <w:lang w:eastAsia="nl-NL"/>
              </w:rPr>
              <w:t>0.22</w:t>
            </w:r>
          </w:p>
        </w:tc>
      </w:tr>
      <w:tr w:rsidR="00C74EAB" w:rsidRPr="00C74EAB" w:rsidTr="00C74EAB">
        <w:trPr>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lang w:eastAsia="nl-NL"/>
              </w:rPr>
              <w:t>Hv = -0.131 +18.040 *std + 0.009 * angle - 0.641 * std * angle</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0.96</w:t>
            </w:r>
          </w:p>
        </w:tc>
        <w:tc>
          <w:tcPr>
            <w:tcW w:w="117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0.93</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0.14</w:t>
            </w:r>
          </w:p>
        </w:tc>
      </w:tr>
      <w:tr w:rsidR="00C74EAB" w:rsidRPr="00C74EAB" w:rsidTr="00C74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color w:val="auto"/>
                <w:lang w:eastAsia="nl-NL"/>
              </w:rPr>
              <w:t>2009</w:t>
            </w:r>
            <w:r w:rsidR="00B57693">
              <w:rPr>
                <w:color w:val="auto"/>
                <w:lang w:eastAsia="nl-NL"/>
              </w:rPr>
              <w:t xml:space="preserve"> n=31</w:t>
            </w: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p>
        </w:tc>
        <w:tc>
          <w:tcPr>
            <w:tcW w:w="117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p>
        </w:tc>
      </w:tr>
      <w:tr w:rsidR="00C74EAB" w:rsidRPr="00C74EAB" w:rsidTr="00C74EAB">
        <w:trPr>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lang w:eastAsia="nl-NL"/>
              </w:rPr>
              <w:t>Hv = 0.094 + 4.602 * std</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0.8</w:t>
            </w:r>
          </w:p>
        </w:tc>
        <w:tc>
          <w:tcPr>
            <w:tcW w:w="117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0.8</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0.17</w:t>
            </w:r>
          </w:p>
        </w:tc>
      </w:tr>
      <w:tr w:rsidR="00C74EAB" w:rsidRPr="00C74EAB" w:rsidTr="00C74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lang w:eastAsia="nl-NL"/>
              </w:rPr>
              <w:t>Hv = 0.110 + 4.705 * std - 0.001 * angle</w:t>
            </w: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r w:rsidRPr="00C74EAB">
              <w:rPr>
                <w:lang w:eastAsia="nl-NL"/>
              </w:rPr>
              <w:t>0.81</w:t>
            </w:r>
          </w:p>
        </w:tc>
        <w:tc>
          <w:tcPr>
            <w:tcW w:w="117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r w:rsidRPr="00C74EAB">
              <w:rPr>
                <w:lang w:eastAsia="nl-NL"/>
              </w:rPr>
              <w:t>0.79</w:t>
            </w:r>
          </w:p>
        </w:tc>
        <w:tc>
          <w:tcPr>
            <w:tcW w:w="1080" w:type="dxa"/>
            <w:noWrap/>
            <w:hideMark/>
          </w:tcPr>
          <w:p w:rsidR="00C74EAB" w:rsidRPr="00C74EAB" w:rsidRDefault="00C74EAB" w:rsidP="008E1BCC">
            <w:pPr>
              <w:spacing w:line="360" w:lineRule="auto"/>
              <w:cnfStyle w:val="000000100000" w:firstRow="0" w:lastRow="0" w:firstColumn="0" w:lastColumn="0" w:oddVBand="0" w:evenVBand="0" w:oddHBand="1" w:evenHBand="0" w:firstRowFirstColumn="0" w:firstRowLastColumn="0" w:lastRowFirstColumn="0" w:lastRowLastColumn="0"/>
              <w:rPr>
                <w:lang w:eastAsia="nl-NL"/>
              </w:rPr>
            </w:pPr>
            <w:r w:rsidRPr="00C74EAB">
              <w:rPr>
                <w:lang w:eastAsia="nl-NL"/>
              </w:rPr>
              <w:t>0.17</w:t>
            </w:r>
          </w:p>
        </w:tc>
      </w:tr>
      <w:tr w:rsidR="00C74EAB" w:rsidRPr="00C74EAB" w:rsidTr="00C74EAB">
        <w:trPr>
          <w:trHeight w:val="300"/>
        </w:trPr>
        <w:tc>
          <w:tcPr>
            <w:cnfStyle w:val="001000000000" w:firstRow="0" w:lastRow="0" w:firstColumn="1" w:lastColumn="0" w:oddVBand="0" w:evenVBand="0" w:oddHBand="0" w:evenHBand="0" w:firstRowFirstColumn="0" w:firstRowLastColumn="0" w:lastRowFirstColumn="0" w:lastRowLastColumn="0"/>
            <w:tcW w:w="5958" w:type="dxa"/>
            <w:noWrap/>
            <w:hideMark/>
          </w:tcPr>
          <w:p w:rsidR="00C74EAB" w:rsidRPr="00C74EAB" w:rsidRDefault="00C74EAB" w:rsidP="008E1BCC">
            <w:pPr>
              <w:spacing w:line="360" w:lineRule="auto"/>
              <w:rPr>
                <w:lang w:eastAsia="nl-NL"/>
              </w:rPr>
            </w:pPr>
            <w:r w:rsidRPr="00C74EAB">
              <w:rPr>
                <w:lang w:eastAsia="nl-NL"/>
              </w:rPr>
              <w:t>Hv = 0.033 + 6.621 *std + 0.001 * angle - 0.036 * std * angle</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0.87</w:t>
            </w:r>
          </w:p>
        </w:tc>
        <w:tc>
          <w:tcPr>
            <w:tcW w:w="117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0.85</w:t>
            </w:r>
          </w:p>
        </w:tc>
        <w:tc>
          <w:tcPr>
            <w:tcW w:w="1080" w:type="dxa"/>
            <w:noWrap/>
            <w:hideMark/>
          </w:tcPr>
          <w:p w:rsidR="00C74EAB" w:rsidRPr="00C74EAB" w:rsidRDefault="00C74EAB" w:rsidP="008E1BCC">
            <w:pPr>
              <w:spacing w:line="360" w:lineRule="auto"/>
              <w:cnfStyle w:val="000000000000" w:firstRow="0" w:lastRow="0" w:firstColumn="0" w:lastColumn="0" w:oddVBand="0" w:evenVBand="0" w:oddHBand="0" w:evenHBand="0" w:firstRowFirstColumn="0" w:firstRowLastColumn="0" w:lastRowFirstColumn="0" w:lastRowLastColumn="0"/>
              <w:rPr>
                <w:lang w:eastAsia="nl-NL"/>
              </w:rPr>
            </w:pPr>
            <w:r w:rsidRPr="00C74EAB">
              <w:rPr>
                <w:lang w:eastAsia="nl-NL"/>
              </w:rPr>
              <w:t>0.14</w:t>
            </w:r>
          </w:p>
        </w:tc>
      </w:tr>
    </w:tbl>
    <w:p w:rsidR="00C74EAB" w:rsidRPr="00C74EAB" w:rsidRDefault="00C74EAB" w:rsidP="008E1BCC">
      <w:pPr>
        <w:spacing w:line="360" w:lineRule="auto"/>
        <w:rPr>
          <w:lang w:eastAsia="nl-NL"/>
        </w:rPr>
      </w:pPr>
    </w:p>
    <w:p w:rsidR="00F964C7" w:rsidRDefault="00367DFD" w:rsidP="008E1BCC">
      <w:pPr>
        <w:spacing w:line="360" w:lineRule="auto"/>
      </w:pPr>
      <w:r>
        <w:t xml:space="preserve">The residual analyses (Figs. 5, and 6) show that the regression lines are strongly influence by plots with vegetation heights between 1 and 2 m. These plots have a large influence on the regression coefficients. It also showns that the residuals for low vegetation, like meadows and natural grassland are higher than the measured values in the field. Hence the percentage error for these plots can be more than 100%, and the prediction of the height of these vegetation types will be accompanied with a 14 cm error. </w:t>
      </w:r>
    </w:p>
    <w:p w:rsidR="006D4F85" w:rsidRDefault="006D4F85" w:rsidP="008E1BCC">
      <w:pPr>
        <w:spacing w:line="360" w:lineRule="auto"/>
      </w:pPr>
      <w:r>
        <w:rPr>
          <w:noProof/>
          <w:lang w:eastAsia="zh-CN"/>
        </w:rPr>
        <w:lastRenderedPageBreak/>
        <w:drawing>
          <wp:inline distT="0" distB="0" distL="0" distR="0" wp14:anchorId="6C9288A9" wp14:editId="4C91B035">
            <wp:extent cx="4449483" cy="3648075"/>
            <wp:effectExtent l="19050" t="19050" r="273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9483" cy="3648075"/>
                    </a:xfrm>
                    <a:prstGeom prst="rect">
                      <a:avLst/>
                    </a:prstGeom>
                    <a:noFill/>
                    <a:ln>
                      <a:solidFill>
                        <a:schemeClr val="tx1"/>
                      </a:solidFill>
                    </a:ln>
                  </pic:spPr>
                </pic:pic>
              </a:graphicData>
            </a:graphic>
          </wp:inline>
        </w:drawing>
      </w:r>
    </w:p>
    <w:p w:rsidR="006D4F85" w:rsidRDefault="006D4F85" w:rsidP="008E1BCC">
      <w:pPr>
        <w:pStyle w:val="Caption"/>
        <w:spacing w:line="360" w:lineRule="auto"/>
      </w:pPr>
      <w:bookmarkStart w:id="23" w:name="_Toc330483172"/>
      <w:r>
        <w:t xml:space="preserve">Figure </w:t>
      </w:r>
      <w:r w:rsidR="00B46646">
        <w:fldChar w:fldCharType="begin"/>
      </w:r>
      <w:r w:rsidR="00B46646">
        <w:instrText xml:space="preserve"> SEQ Figure \* ARABIC </w:instrText>
      </w:r>
      <w:r w:rsidR="00B46646">
        <w:fldChar w:fldCharType="separate"/>
      </w:r>
      <w:proofErr w:type="gramStart"/>
      <w:r w:rsidR="00953F2D">
        <w:rPr>
          <w:noProof/>
        </w:rPr>
        <w:t>5</w:t>
      </w:r>
      <w:r w:rsidR="00B46646">
        <w:rPr>
          <w:noProof/>
        </w:rPr>
        <w:fldChar w:fldCharType="end"/>
      </w:r>
      <w:r>
        <w:t xml:space="preserve"> Residual analysis</w:t>
      </w:r>
      <w:proofErr w:type="gramEnd"/>
      <w:r>
        <w:t xml:space="preserve"> of 2007 vegetation height data</w:t>
      </w:r>
      <w:bookmarkEnd w:id="23"/>
    </w:p>
    <w:p w:rsidR="006D4F85" w:rsidRDefault="006D4F85" w:rsidP="008E1BCC">
      <w:pPr>
        <w:spacing w:line="360" w:lineRule="auto"/>
      </w:pPr>
    </w:p>
    <w:p w:rsidR="006D4F85" w:rsidRDefault="006D4F85" w:rsidP="008E1BCC">
      <w:pPr>
        <w:spacing w:line="360" w:lineRule="auto"/>
      </w:pPr>
      <w:r>
        <w:rPr>
          <w:noProof/>
          <w:lang w:eastAsia="zh-CN"/>
        </w:rPr>
        <w:drawing>
          <wp:inline distT="0" distB="0" distL="0" distR="0" wp14:anchorId="0C21C1FD" wp14:editId="061BCD7F">
            <wp:extent cx="4448175" cy="3647003"/>
            <wp:effectExtent l="19050" t="19050" r="95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8175" cy="3647003"/>
                    </a:xfrm>
                    <a:prstGeom prst="rect">
                      <a:avLst/>
                    </a:prstGeom>
                    <a:noFill/>
                    <a:ln>
                      <a:solidFill>
                        <a:schemeClr val="tx1"/>
                      </a:solidFill>
                    </a:ln>
                  </pic:spPr>
                </pic:pic>
              </a:graphicData>
            </a:graphic>
          </wp:inline>
        </w:drawing>
      </w:r>
    </w:p>
    <w:p w:rsidR="006D4F85" w:rsidRDefault="006D4F85" w:rsidP="008E1BCC">
      <w:pPr>
        <w:spacing w:line="360" w:lineRule="auto"/>
      </w:pPr>
      <w:bookmarkStart w:id="24" w:name="_Toc330483173"/>
      <w:r w:rsidRPr="006D4F85">
        <w:rPr>
          <w:b/>
        </w:rPr>
        <w:t xml:space="preserve">Figure </w:t>
      </w:r>
      <w:r w:rsidRPr="006D4F85">
        <w:rPr>
          <w:b/>
        </w:rPr>
        <w:fldChar w:fldCharType="begin"/>
      </w:r>
      <w:r w:rsidRPr="006D4F85">
        <w:rPr>
          <w:b/>
        </w:rPr>
        <w:instrText xml:space="preserve"> SEQ Figure \* ARABIC </w:instrText>
      </w:r>
      <w:r w:rsidRPr="006D4F85">
        <w:rPr>
          <w:b/>
        </w:rPr>
        <w:fldChar w:fldCharType="separate"/>
      </w:r>
      <w:proofErr w:type="gramStart"/>
      <w:r w:rsidR="00953F2D">
        <w:rPr>
          <w:b/>
          <w:noProof/>
        </w:rPr>
        <w:t>6</w:t>
      </w:r>
      <w:r w:rsidRPr="006D4F85">
        <w:rPr>
          <w:b/>
        </w:rPr>
        <w:fldChar w:fldCharType="end"/>
      </w:r>
      <w:r>
        <w:t xml:space="preserve"> Residual analysis</w:t>
      </w:r>
      <w:proofErr w:type="gramEnd"/>
      <w:r>
        <w:t xml:space="preserve"> of 2009 vegetation height data</w:t>
      </w:r>
      <w:bookmarkEnd w:id="24"/>
    </w:p>
    <w:p w:rsidR="00EC17BF" w:rsidRDefault="00EC17BF">
      <w:pPr>
        <w:rPr>
          <w:rFonts w:eastAsia="Times New Roman"/>
          <w:b/>
          <w:bCs/>
          <w:caps/>
          <w:color w:val="DF061E"/>
          <w:sz w:val="22"/>
          <w:szCs w:val="26"/>
        </w:rPr>
      </w:pPr>
      <w:r>
        <w:br w:type="page"/>
      </w:r>
    </w:p>
    <w:p w:rsidR="009B07B8" w:rsidRDefault="009B07B8" w:rsidP="00181363">
      <w:pPr>
        <w:pStyle w:val="Heading2"/>
        <w:spacing w:line="360" w:lineRule="auto"/>
      </w:pPr>
      <w:bookmarkStart w:id="25" w:name="_Toc330483085"/>
      <w:r>
        <w:lastRenderedPageBreak/>
        <w:t>Application of plot level analyses to the Duursche Waarden floodplain</w:t>
      </w:r>
      <w:bookmarkEnd w:id="25"/>
    </w:p>
    <w:p w:rsidR="00302C21" w:rsidRDefault="00302C21" w:rsidP="00181363">
      <w:pPr>
        <w:spacing w:line="360" w:lineRule="auto"/>
      </w:pPr>
      <w:r>
        <w:t xml:space="preserve">The ALS derived products are shown in figure 7. The area was flown in a northwest to southeast direction as can be seen from the stripy pattern on the water and in the incidence angle image. </w:t>
      </w:r>
      <w:r w:rsidR="000F0CCC">
        <w:t xml:space="preserve">The DTM (Fig. 7a) shows the embankments along the edges of the floodplain in red as well as the windblown ridges on the inside of the river meander. The normalized digital surface model (Fig. 7b) shows the location of the softwood floodplain forest in the northeast and the hardwood production forest in the west. Meadows and natural grasslands have low values. The forest vegetation density (Fig. 7b) clearly shows the different forest stands in the west having different densities. The density of scattered trees is also computed, due to the low resulution, this will give an overestimation of the forest area. The vegetation height of low vegetation (Fig. 7e) shows two patterns: (1) because of the varying vegetation height, the required signal, and (2) a variation along the flight lines due to bad flight strip adjustments. </w:t>
      </w:r>
      <w:r w:rsidR="006F159D">
        <w:t>Especially in meadows, such as in the middle east of the study area, this effect led to vegetation height differences of up to 30 cm. Also the RGB image of the line scanner (Fig.7f) showed differences in intensity due across the flight lines.</w:t>
      </w:r>
    </w:p>
    <w:p w:rsidR="006F159D" w:rsidRDefault="006F159D" w:rsidP="00181363">
      <w:pPr>
        <w:spacing w:line="360" w:lineRule="auto"/>
      </w:pPr>
    </w:p>
    <w:p w:rsidR="006F159D" w:rsidRDefault="006F159D" w:rsidP="00181363">
      <w:pPr>
        <w:spacing w:line="360" w:lineRule="auto"/>
      </w:pPr>
      <w:r>
        <w:t>REM Depending on the classifation outcome this section may be extended.</w:t>
      </w:r>
    </w:p>
    <w:p w:rsidR="00302C21" w:rsidRDefault="00302C21" w:rsidP="00181363">
      <w:pPr>
        <w:spacing w:line="360" w:lineRule="auto"/>
      </w:pPr>
      <w:r>
        <w:br w:type="page"/>
      </w:r>
    </w:p>
    <w:p w:rsidR="00302C21" w:rsidRPr="00302C21" w:rsidRDefault="00302C21" w:rsidP="00302C21"/>
    <w:p w:rsidR="00EC17BF" w:rsidRDefault="00EC17BF" w:rsidP="00EC17BF">
      <w:r>
        <w:rPr>
          <w:noProof/>
          <w:lang w:eastAsia="zh-CN"/>
        </w:rPr>
        <w:drawing>
          <wp:inline distT="0" distB="0" distL="0" distR="0" wp14:anchorId="6FDD0685" wp14:editId="0D500C90">
            <wp:extent cx="2916936" cy="2487168"/>
            <wp:effectExtent l="19050" t="19050" r="1714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16936" cy="2487168"/>
                    </a:xfrm>
                    <a:prstGeom prst="rect">
                      <a:avLst/>
                    </a:prstGeom>
                    <a:ln>
                      <a:solidFill>
                        <a:schemeClr val="tx1"/>
                      </a:solidFill>
                    </a:ln>
                  </pic:spPr>
                </pic:pic>
              </a:graphicData>
            </a:graphic>
          </wp:inline>
        </w:drawing>
      </w:r>
      <w:r w:rsidR="00CD1288">
        <w:t xml:space="preserve">   </w:t>
      </w:r>
      <w:r w:rsidR="00CD1288">
        <w:rPr>
          <w:noProof/>
          <w:lang w:eastAsia="zh-CN"/>
        </w:rPr>
        <w:drawing>
          <wp:inline distT="0" distB="0" distL="0" distR="0" wp14:anchorId="47C14BD6" wp14:editId="5D872CAD">
            <wp:extent cx="2940740" cy="2505075"/>
            <wp:effectExtent l="19050" t="19050" r="1206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40740" cy="2505075"/>
                    </a:xfrm>
                    <a:prstGeom prst="rect">
                      <a:avLst/>
                    </a:prstGeom>
                    <a:ln>
                      <a:solidFill>
                        <a:schemeClr val="tx1"/>
                      </a:solidFill>
                    </a:ln>
                  </pic:spPr>
                </pic:pic>
              </a:graphicData>
            </a:graphic>
          </wp:inline>
        </w:drawing>
      </w:r>
    </w:p>
    <w:p w:rsidR="00CD1288" w:rsidRDefault="00510960" w:rsidP="00CD1288">
      <w:r>
        <w:t>a) Terrain height (</w:t>
      </w:r>
      <w:r w:rsidR="00EC17BF">
        <w:t>m</w:t>
      </w:r>
      <w:r>
        <w:t>)</w:t>
      </w:r>
      <w:r w:rsidR="00CD1288">
        <w:t xml:space="preserve"> </w:t>
      </w:r>
      <w:r w:rsidR="00CD1288">
        <w:tab/>
      </w:r>
      <w:r w:rsidR="00CD1288">
        <w:tab/>
      </w:r>
      <w:r w:rsidR="00CD1288">
        <w:tab/>
      </w:r>
      <w:r w:rsidR="00CD1288">
        <w:tab/>
      </w:r>
      <w:r w:rsidR="00CD1288">
        <w:tab/>
      </w:r>
      <w:r>
        <w:t xml:space="preserve">b) </w:t>
      </w:r>
      <w:r w:rsidR="00CD1288">
        <w:t xml:space="preserve">nDSM </w:t>
      </w:r>
      <w:r>
        <w:t>(</w:t>
      </w:r>
      <w:r w:rsidR="00CD1288">
        <w:t>m</w:t>
      </w:r>
      <w:r>
        <w:t>)</w:t>
      </w:r>
    </w:p>
    <w:p w:rsidR="00EC17BF" w:rsidRDefault="00EC17BF" w:rsidP="00EC17BF"/>
    <w:p w:rsidR="00EC17BF" w:rsidRDefault="00EC17BF" w:rsidP="00EC17BF">
      <w:r>
        <w:rPr>
          <w:noProof/>
          <w:lang w:eastAsia="zh-CN"/>
        </w:rPr>
        <w:drawing>
          <wp:inline distT="0" distB="0" distL="0" distR="0" wp14:anchorId="6A927819" wp14:editId="3F2BB639">
            <wp:extent cx="2955809" cy="2543175"/>
            <wp:effectExtent l="19050" t="19050" r="165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a:stretch/>
                  </pic:blipFill>
                  <pic:spPr bwMode="auto">
                    <a:xfrm>
                      <a:off x="0" y="0"/>
                      <a:ext cx="2958979" cy="25459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D1288">
        <w:t xml:space="preserve">  </w:t>
      </w:r>
      <w:r w:rsidR="00CD1288">
        <w:rPr>
          <w:noProof/>
          <w:lang w:eastAsia="zh-CN"/>
        </w:rPr>
        <w:drawing>
          <wp:inline distT="0" distB="0" distL="0" distR="0" wp14:anchorId="7797F4BD" wp14:editId="1B94ED20">
            <wp:extent cx="2962940" cy="2533650"/>
            <wp:effectExtent l="19050" t="19050" r="2794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68254" cy="2538194"/>
                    </a:xfrm>
                    <a:prstGeom prst="rect">
                      <a:avLst/>
                    </a:prstGeom>
                    <a:ln>
                      <a:solidFill>
                        <a:schemeClr val="tx1"/>
                      </a:solidFill>
                    </a:ln>
                  </pic:spPr>
                </pic:pic>
              </a:graphicData>
            </a:graphic>
          </wp:inline>
        </w:drawing>
      </w:r>
    </w:p>
    <w:p w:rsidR="00CD1288" w:rsidRPr="00CD1288" w:rsidRDefault="00510960" w:rsidP="00CD1288">
      <w:r>
        <w:t xml:space="preserve">c) </w:t>
      </w:r>
      <w:r w:rsidR="00CD1288">
        <w:t>Incidence a</w:t>
      </w:r>
      <w:r w:rsidR="00EC17BF">
        <w:t xml:space="preserve">ngle </w:t>
      </w:r>
      <w:r w:rsidR="00CD1288">
        <w:t>(</w:t>
      </w:r>
      <w:r w:rsidR="00CD1288">
        <w:rPr>
          <w:rFonts w:cs="Arial"/>
        </w:rPr>
        <w:t>º</w:t>
      </w:r>
      <w:r w:rsidR="00CD1288">
        <w:t>)</w:t>
      </w:r>
      <w:r w:rsidR="00CD1288">
        <w:tab/>
      </w:r>
      <w:r w:rsidR="00CD1288">
        <w:tab/>
      </w:r>
      <w:r w:rsidR="00CD1288">
        <w:tab/>
      </w:r>
      <w:r w:rsidR="00CD1288">
        <w:tab/>
      </w:r>
      <w:r w:rsidR="00CD1288">
        <w:tab/>
      </w:r>
      <w:r>
        <w:t xml:space="preserve">d) </w:t>
      </w:r>
      <w:r w:rsidR="00CD1288">
        <w:t>Forest vegeatation density (m</w:t>
      </w:r>
      <w:r w:rsidR="00CD1288" w:rsidRPr="00CD1288">
        <w:rPr>
          <w:vertAlign w:val="superscript"/>
        </w:rPr>
        <w:t>2</w:t>
      </w:r>
      <w:r w:rsidR="00CD1288">
        <w:t>/m</w:t>
      </w:r>
      <w:r w:rsidR="00CD1288" w:rsidRPr="00CD1288">
        <w:rPr>
          <w:vertAlign w:val="superscript"/>
        </w:rPr>
        <w:t>3</w:t>
      </w:r>
      <w:r w:rsidR="00CD1288">
        <w:t>)</w:t>
      </w:r>
    </w:p>
    <w:p w:rsidR="00EC17BF" w:rsidRDefault="00EC17BF" w:rsidP="00EC17BF"/>
    <w:p w:rsidR="00CD1288" w:rsidRDefault="00CD1288" w:rsidP="00EC17BF">
      <w:r>
        <w:rPr>
          <w:noProof/>
          <w:lang w:eastAsia="zh-CN"/>
        </w:rPr>
        <w:drawing>
          <wp:inline distT="0" distB="0" distL="0" distR="0" wp14:anchorId="51C0B76B" wp14:editId="4026AF12">
            <wp:extent cx="2920768" cy="2466975"/>
            <wp:effectExtent l="19050" t="19050" r="133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25948" cy="2471351"/>
                    </a:xfrm>
                    <a:prstGeom prst="rect">
                      <a:avLst/>
                    </a:prstGeom>
                    <a:ln>
                      <a:solidFill>
                        <a:schemeClr val="tx1"/>
                      </a:solidFill>
                    </a:ln>
                  </pic:spPr>
                </pic:pic>
              </a:graphicData>
            </a:graphic>
          </wp:inline>
        </w:drawing>
      </w:r>
      <w:r w:rsidR="006F159D">
        <w:t xml:space="preserve">   </w:t>
      </w:r>
      <w:r w:rsidR="006F159D">
        <w:rPr>
          <w:noProof/>
          <w:lang w:eastAsia="zh-CN"/>
        </w:rPr>
        <w:drawing>
          <wp:inline distT="0" distB="0" distL="0" distR="0">
            <wp:extent cx="2076450" cy="2504632"/>
            <wp:effectExtent l="0" t="0" r="0" b="0"/>
            <wp:docPr id="26" name="Picture 26" descr="D:\fveg3\Report\Figures\dw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veg3\Report\Figures\dwRG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7485" cy="2505881"/>
                    </a:xfrm>
                    <a:prstGeom prst="rect">
                      <a:avLst/>
                    </a:prstGeom>
                    <a:noFill/>
                    <a:ln>
                      <a:noFill/>
                    </a:ln>
                  </pic:spPr>
                </pic:pic>
              </a:graphicData>
            </a:graphic>
          </wp:inline>
        </w:drawing>
      </w:r>
    </w:p>
    <w:p w:rsidR="00CD1288" w:rsidRDefault="00510960" w:rsidP="00EC17BF">
      <w:r>
        <w:t xml:space="preserve">e) </w:t>
      </w:r>
      <w:r w:rsidR="00CD1288">
        <w:t>Vegetation height of low vegetation (m)</w:t>
      </w:r>
      <w:r w:rsidR="006F159D">
        <w:tab/>
      </w:r>
      <w:r w:rsidR="006F159D">
        <w:tab/>
        <w:t>(f) RGB values from ALS integrated line scanner</w:t>
      </w:r>
    </w:p>
    <w:p w:rsidR="006F159D" w:rsidRDefault="006F159D" w:rsidP="00EC17BF"/>
    <w:p w:rsidR="00510960" w:rsidRDefault="00510960" w:rsidP="00510960">
      <w:pPr>
        <w:pStyle w:val="Caption"/>
        <w:rPr>
          <w:b w:val="0"/>
        </w:rPr>
      </w:pPr>
      <w:bookmarkStart w:id="26" w:name="_Toc330483174"/>
      <w:r>
        <w:t xml:space="preserve">Figure </w:t>
      </w:r>
      <w:r w:rsidR="00B46646">
        <w:fldChar w:fldCharType="begin"/>
      </w:r>
      <w:r w:rsidR="00B46646">
        <w:instrText xml:space="preserve"> SEQ Figure \* ARABIC </w:instrText>
      </w:r>
      <w:r w:rsidR="00B46646">
        <w:fldChar w:fldCharType="separate"/>
      </w:r>
      <w:r w:rsidR="00953F2D">
        <w:rPr>
          <w:noProof/>
        </w:rPr>
        <w:t>7</w:t>
      </w:r>
      <w:r w:rsidR="00B46646">
        <w:rPr>
          <w:noProof/>
        </w:rPr>
        <w:fldChar w:fldCharType="end"/>
      </w:r>
      <w:r>
        <w:t xml:space="preserve"> </w:t>
      </w:r>
      <w:r w:rsidRPr="00510960">
        <w:rPr>
          <w:b w:val="0"/>
        </w:rPr>
        <w:t>ALS-derived products</w:t>
      </w:r>
      <w:bookmarkEnd w:id="26"/>
    </w:p>
    <w:p w:rsidR="006F159D" w:rsidRDefault="006F159D" w:rsidP="006F159D">
      <w:pPr>
        <w:rPr>
          <w:lang w:eastAsia="nl-NL"/>
        </w:rPr>
      </w:pPr>
    </w:p>
    <w:p w:rsidR="006F159D" w:rsidRDefault="006F159D" w:rsidP="006F159D">
      <w:pPr>
        <w:pStyle w:val="Heading2"/>
        <w:rPr>
          <w:lang w:eastAsia="nl-NL"/>
        </w:rPr>
      </w:pPr>
      <w:bookmarkStart w:id="27" w:name="_Toc330483086"/>
      <w:r>
        <w:rPr>
          <w:lang w:eastAsia="nl-NL"/>
        </w:rPr>
        <w:lastRenderedPageBreak/>
        <w:t>Segmentation</w:t>
      </w:r>
      <w:bookmarkEnd w:id="27"/>
    </w:p>
    <w:p w:rsidR="006F159D" w:rsidRPr="006F159D" w:rsidRDefault="006F159D" w:rsidP="006F159D">
      <w:pPr>
        <w:pStyle w:val="Heading2"/>
        <w:rPr>
          <w:lang w:eastAsia="nl-NL"/>
        </w:rPr>
      </w:pPr>
      <w:bookmarkStart w:id="28" w:name="_Toc330483087"/>
      <w:r>
        <w:rPr>
          <w:lang w:eastAsia="nl-NL"/>
        </w:rPr>
        <w:t>OO classification</w:t>
      </w:r>
      <w:bookmarkEnd w:id="28"/>
    </w:p>
    <w:p w:rsidR="009B07B8" w:rsidRPr="009B07B8" w:rsidRDefault="009B07B8" w:rsidP="009B07B8"/>
    <w:p w:rsidR="00F964C7" w:rsidRDefault="00F964C7" w:rsidP="008E1BCC">
      <w:pPr>
        <w:pStyle w:val="Heading1"/>
        <w:spacing w:line="360" w:lineRule="auto"/>
      </w:pPr>
      <w:bookmarkStart w:id="29" w:name="_Toc330483088"/>
      <w:r>
        <w:lastRenderedPageBreak/>
        <w:t>Discussion and conclusions</w:t>
      </w:r>
      <w:bookmarkEnd w:id="29"/>
    </w:p>
    <w:p w:rsidR="00466D00" w:rsidRDefault="00466D00" w:rsidP="00466D00">
      <w:pPr>
        <w:spacing w:line="360" w:lineRule="auto"/>
      </w:pPr>
      <w:r>
        <w:t>Comparison with 2001</w:t>
      </w:r>
    </w:p>
    <w:p w:rsidR="00466D00" w:rsidRDefault="00E60840" w:rsidP="00E60840">
      <w:pPr>
        <w:pStyle w:val="Heading1"/>
      </w:pPr>
      <w:r>
        <w:lastRenderedPageBreak/>
        <w:t>References</w:t>
      </w:r>
    </w:p>
    <w:p w:rsidR="00E60840" w:rsidRPr="00DC2E57" w:rsidRDefault="00E60840" w:rsidP="00E60840">
      <w:pPr>
        <w:pStyle w:val="BodyText"/>
        <w:spacing w:line="360" w:lineRule="auto"/>
        <w:ind w:left="720" w:hanging="720"/>
        <w:rPr>
          <w:rFonts w:cs="Arial"/>
          <w:noProof/>
          <w:lang w:eastAsia="en-US"/>
        </w:rPr>
      </w:pPr>
      <w:bookmarkStart w:id="30" w:name="_ENREF_1"/>
      <w:r w:rsidRPr="00DC2E57">
        <w:rPr>
          <w:rFonts w:cs="Arial"/>
          <w:noProof/>
          <w:lang w:eastAsia="en-US"/>
        </w:rPr>
        <w:t>Geerling, G.W., Labrador-Garcia, M., Clevers, J., Ragas, A., Smits, A.J.M., 2007. Classification of floodplain vegetation by data-fusion of Spectral (CASI) and LiDAR data. International Journal of Remote Sensing 28, 4263 – 4284.</w:t>
      </w:r>
      <w:bookmarkEnd w:id="30"/>
    </w:p>
    <w:p w:rsidR="00E60840" w:rsidRPr="00DC2E57" w:rsidRDefault="00E60840" w:rsidP="00E60840">
      <w:pPr>
        <w:pStyle w:val="BodyText"/>
        <w:spacing w:line="360" w:lineRule="auto"/>
        <w:ind w:left="720" w:hanging="720"/>
        <w:rPr>
          <w:rFonts w:cs="Arial"/>
          <w:noProof/>
          <w:lang w:eastAsia="en-US"/>
        </w:rPr>
      </w:pPr>
      <w:bookmarkStart w:id="31" w:name="_ENREF_2"/>
      <w:r w:rsidRPr="00DC2E57">
        <w:rPr>
          <w:rFonts w:cs="Arial"/>
          <w:noProof/>
          <w:lang w:eastAsia="en-US"/>
        </w:rPr>
        <w:t>Houkes, G., 2007. Ecotopenkartering Rijntakken-Oost 2005: Biologische monitoring zoete rijkswateren (in Dutch).  RWS-AGI, Delft, report nr.  pp. 40.</w:t>
      </w:r>
      <w:bookmarkEnd w:id="31"/>
    </w:p>
    <w:p w:rsidR="00E60840" w:rsidRPr="00DC2E57" w:rsidRDefault="00E60840" w:rsidP="00E60840">
      <w:pPr>
        <w:pStyle w:val="BodyText"/>
        <w:spacing w:line="360" w:lineRule="auto"/>
        <w:ind w:left="720" w:hanging="720"/>
        <w:rPr>
          <w:rFonts w:cs="Arial"/>
          <w:noProof/>
          <w:lang w:val="nl-NL" w:eastAsia="en-US"/>
        </w:rPr>
      </w:pPr>
      <w:bookmarkStart w:id="32" w:name="_ENREF_3"/>
      <w:r w:rsidRPr="00DC2E57">
        <w:rPr>
          <w:rFonts w:cs="Arial"/>
          <w:noProof/>
          <w:lang w:eastAsia="en-US"/>
        </w:rPr>
        <w:t xml:space="preserve">Jansen, B.J.M., Backx, J.J.G.M., 1998. Ecotope mapping Rhine Branches-east 1997 (in Dutch).  </w:t>
      </w:r>
      <w:r w:rsidRPr="00DC2E57">
        <w:rPr>
          <w:rFonts w:cs="Arial"/>
          <w:noProof/>
          <w:lang w:val="nl-NL" w:eastAsia="en-US"/>
        </w:rPr>
        <w:t>RIZA, Lelystad, report nr. 98.054,  pp. 41.</w:t>
      </w:r>
      <w:bookmarkEnd w:id="32"/>
    </w:p>
    <w:p w:rsidR="00E60840" w:rsidRPr="00DC2E57" w:rsidRDefault="00E60840" w:rsidP="00E60840">
      <w:pPr>
        <w:pStyle w:val="BodyText"/>
        <w:spacing w:line="360" w:lineRule="auto"/>
        <w:ind w:left="720" w:hanging="720"/>
        <w:rPr>
          <w:rFonts w:cs="Arial"/>
          <w:noProof/>
          <w:lang w:eastAsia="en-US"/>
        </w:rPr>
      </w:pPr>
      <w:bookmarkStart w:id="33" w:name="_ENREF_4"/>
      <w:r w:rsidRPr="00DC2E57">
        <w:rPr>
          <w:rFonts w:cs="Arial"/>
          <w:noProof/>
          <w:lang w:val="nl-NL" w:eastAsia="en-US"/>
        </w:rPr>
        <w:t xml:space="preserve">Knotters, M., Brus, D.J., Heidema, A.H., 2008. Validatie van de ecotopenkaarten van de rijkswateren.  </w:t>
      </w:r>
      <w:r w:rsidRPr="00DC2E57">
        <w:rPr>
          <w:rFonts w:cs="Arial"/>
          <w:noProof/>
          <w:lang w:eastAsia="en-US"/>
        </w:rPr>
        <w:t>Alterra, Wageningen, report nr. Alterra-rapport 1656,  pp. 47.</w:t>
      </w:r>
      <w:bookmarkEnd w:id="33"/>
    </w:p>
    <w:p w:rsidR="00E60840" w:rsidRPr="00DC2E57" w:rsidRDefault="00E60840" w:rsidP="00E60840">
      <w:pPr>
        <w:pStyle w:val="BodyText"/>
        <w:spacing w:line="360" w:lineRule="auto"/>
        <w:ind w:left="720" w:hanging="720"/>
        <w:rPr>
          <w:rFonts w:cs="Arial"/>
          <w:noProof/>
          <w:lang w:eastAsia="en-US"/>
        </w:rPr>
      </w:pPr>
      <w:bookmarkStart w:id="34" w:name="_ENREF_5"/>
      <w:r w:rsidRPr="00DC2E57">
        <w:rPr>
          <w:rFonts w:cs="Arial"/>
          <w:noProof/>
          <w:lang w:eastAsia="en-US"/>
        </w:rPr>
        <w:t>Sithole, G., Vosselman, G., 2004. Experimental comparison of filter algorithms for bare-Earth extraction from airborne laser scanning point clouds. ISPRS Journal of Photogrammetry and Remote Sensing 59, 85-101.</w:t>
      </w:r>
      <w:bookmarkEnd w:id="34"/>
    </w:p>
    <w:p w:rsidR="00E60840" w:rsidRPr="00DC2E57" w:rsidRDefault="00E60840" w:rsidP="00E60840">
      <w:pPr>
        <w:pStyle w:val="BodyText"/>
        <w:spacing w:line="360" w:lineRule="auto"/>
        <w:ind w:left="720" w:hanging="720"/>
        <w:rPr>
          <w:rFonts w:cs="Arial"/>
          <w:noProof/>
          <w:lang w:eastAsia="en-US"/>
        </w:rPr>
      </w:pPr>
      <w:bookmarkStart w:id="35" w:name="_ENREF_6"/>
      <w:r w:rsidRPr="00DC2E57">
        <w:rPr>
          <w:rFonts w:cs="Arial"/>
          <w:noProof/>
          <w:lang w:eastAsia="en-US"/>
        </w:rPr>
        <w:t>Straatsma, M., Huthoff, F., 2011a. Uncertainty in 2D hydrodynamic models from errors in roughness parameterization based on aerial images. Physics and Chemistry of the Earth, Parts A/B/C 36, 324-334.</w:t>
      </w:r>
      <w:bookmarkEnd w:id="35"/>
    </w:p>
    <w:p w:rsidR="00E60840" w:rsidRPr="00DC2E57" w:rsidRDefault="00E60840" w:rsidP="00E60840">
      <w:pPr>
        <w:pStyle w:val="BodyText"/>
        <w:spacing w:line="360" w:lineRule="auto"/>
        <w:ind w:left="720" w:hanging="720"/>
        <w:rPr>
          <w:rFonts w:cs="Arial"/>
          <w:noProof/>
          <w:lang w:eastAsia="en-US"/>
        </w:rPr>
      </w:pPr>
      <w:bookmarkStart w:id="36" w:name="_ENREF_7"/>
      <w:r w:rsidRPr="00DC2E57">
        <w:rPr>
          <w:rFonts w:cs="Arial"/>
          <w:noProof/>
          <w:lang w:eastAsia="en-US"/>
        </w:rPr>
        <w:t>Straatsma, M.W., 2008. Quantitative mapping of hydrodynamic vegetation density of floodplain forests using airborne laser scanning. Photogrammetric Engineering and Remote Sensing 47, 987-998.</w:t>
      </w:r>
      <w:bookmarkEnd w:id="36"/>
    </w:p>
    <w:p w:rsidR="00E60840" w:rsidRPr="00DC2E57" w:rsidRDefault="00E60840" w:rsidP="00E60840">
      <w:pPr>
        <w:pStyle w:val="BodyText"/>
        <w:spacing w:line="360" w:lineRule="auto"/>
        <w:ind w:left="720" w:hanging="720"/>
        <w:rPr>
          <w:rFonts w:cs="Arial"/>
          <w:noProof/>
          <w:lang w:eastAsia="en-US"/>
        </w:rPr>
      </w:pPr>
      <w:bookmarkStart w:id="37" w:name="_ENREF_8"/>
      <w:r w:rsidRPr="00DC2E57">
        <w:rPr>
          <w:rFonts w:cs="Arial"/>
          <w:noProof/>
          <w:lang w:eastAsia="en-US"/>
        </w:rPr>
        <w:t>Straatsma, M.W., Alkema, D., 2009. Error propagation in hydrodynamics of lowland rivers due to uncertainty in vegetation roughness parameterization FloodControl2015, report nr. 2009-06-05,  pp. 44.</w:t>
      </w:r>
      <w:bookmarkEnd w:id="37"/>
    </w:p>
    <w:p w:rsidR="00E60840" w:rsidRPr="00DC2E57" w:rsidRDefault="00E60840" w:rsidP="00E60840">
      <w:pPr>
        <w:pStyle w:val="BodyText"/>
        <w:spacing w:line="360" w:lineRule="auto"/>
        <w:ind w:left="720" w:hanging="720"/>
        <w:rPr>
          <w:rFonts w:cs="Arial"/>
          <w:noProof/>
          <w:lang w:eastAsia="en-US"/>
        </w:rPr>
      </w:pPr>
      <w:bookmarkStart w:id="38" w:name="_ENREF_9"/>
      <w:r w:rsidRPr="00DC2E57">
        <w:rPr>
          <w:rFonts w:cs="Arial"/>
          <w:noProof/>
          <w:lang w:val="nl-NL" w:eastAsia="en-US"/>
        </w:rPr>
        <w:t xml:space="preserve">Straatsma, M.W., Baptist, M.J., 2008. </w:t>
      </w:r>
      <w:r w:rsidRPr="00DC2E57">
        <w:rPr>
          <w:rFonts w:cs="Arial"/>
          <w:noProof/>
          <w:lang w:eastAsia="en-US"/>
        </w:rPr>
        <w:t>Floodplain roughness parameterization using airborne laser scanning and spectral remote sensing. Remote Sensing of Environment 112, 1062-1080.</w:t>
      </w:r>
      <w:bookmarkEnd w:id="38"/>
    </w:p>
    <w:p w:rsidR="00E60840" w:rsidRPr="00DC2E57" w:rsidRDefault="00E60840" w:rsidP="00E60840">
      <w:pPr>
        <w:pStyle w:val="BodyText"/>
        <w:spacing w:line="360" w:lineRule="auto"/>
        <w:ind w:left="720" w:hanging="720"/>
        <w:rPr>
          <w:rFonts w:cs="Arial"/>
          <w:noProof/>
          <w:lang w:eastAsia="en-US"/>
        </w:rPr>
      </w:pPr>
      <w:bookmarkStart w:id="39" w:name="_ENREF_10"/>
      <w:r w:rsidRPr="00DC2E57">
        <w:rPr>
          <w:rFonts w:cs="Arial"/>
          <w:noProof/>
          <w:lang w:eastAsia="en-US"/>
        </w:rPr>
        <w:t>Straatsma, M.W., Huthoff, F., 2010. Relation between accuracy of floodplain roughness parameterization and uncertainty in 2D hydrodynamic models.  Faculty of ITC, University of Twente, Enschede, report nr.  pp. 49.</w:t>
      </w:r>
      <w:bookmarkEnd w:id="39"/>
    </w:p>
    <w:p w:rsidR="00E60840" w:rsidRPr="00DC2E57" w:rsidRDefault="00E60840" w:rsidP="00E60840">
      <w:pPr>
        <w:pStyle w:val="BodyText"/>
        <w:spacing w:line="360" w:lineRule="auto"/>
        <w:ind w:left="720" w:hanging="720"/>
        <w:rPr>
          <w:rFonts w:cs="Arial"/>
          <w:noProof/>
          <w:lang w:eastAsia="en-US"/>
        </w:rPr>
      </w:pPr>
      <w:bookmarkStart w:id="40" w:name="_ENREF_11"/>
      <w:r w:rsidRPr="00DC2E57">
        <w:rPr>
          <w:rFonts w:cs="Arial"/>
          <w:noProof/>
          <w:lang w:val="nl-NL" w:eastAsia="en-US"/>
        </w:rPr>
        <w:t xml:space="preserve">Straatsma, M.W., Huthoff, F., 2011b. </w:t>
      </w:r>
      <w:r w:rsidRPr="00DC2E57">
        <w:rPr>
          <w:rFonts w:cs="Arial"/>
          <w:noProof/>
          <w:lang w:eastAsia="en-US"/>
        </w:rPr>
        <w:t>Extrapolation error of peak water levels from uncertain floodplain roughness in 2D hydrodynamic models.  Faculty of ITC, University of Twente, Enschede, report nr.  pp. 49.</w:t>
      </w:r>
      <w:bookmarkEnd w:id="40"/>
    </w:p>
    <w:p w:rsidR="00E60840" w:rsidRPr="00DC2E57" w:rsidRDefault="00E60840" w:rsidP="00E60840">
      <w:pPr>
        <w:pStyle w:val="BodyText"/>
        <w:spacing w:line="360" w:lineRule="auto"/>
        <w:ind w:left="720" w:hanging="720"/>
        <w:rPr>
          <w:rFonts w:cs="Arial"/>
          <w:noProof/>
          <w:lang w:val="nl-NL" w:eastAsia="en-US"/>
        </w:rPr>
      </w:pPr>
      <w:bookmarkStart w:id="41" w:name="_ENREF_12"/>
      <w:r w:rsidRPr="00DC2E57">
        <w:rPr>
          <w:rFonts w:cs="Arial"/>
          <w:noProof/>
          <w:lang w:val="nl-NL" w:eastAsia="en-US"/>
        </w:rPr>
        <w:t xml:space="preserve">Straatsma, M.W., Middelkoop, H., 2007. </w:t>
      </w:r>
      <w:r w:rsidRPr="00DC2E57">
        <w:rPr>
          <w:rFonts w:cs="Arial"/>
          <w:noProof/>
          <w:lang w:eastAsia="en-US"/>
        </w:rPr>
        <w:t xml:space="preserve">Extracting structural characteristics of herbaceous floodplain vegetation for hydrodynamic modeling using airborne laser scanner data. </w:t>
      </w:r>
      <w:r w:rsidRPr="00DC2E57">
        <w:rPr>
          <w:rFonts w:cs="Arial"/>
          <w:noProof/>
          <w:lang w:val="nl-NL" w:eastAsia="en-US"/>
        </w:rPr>
        <w:t>International Journal of Remote Sensing 28, 2447-2467.</w:t>
      </w:r>
      <w:bookmarkEnd w:id="41"/>
    </w:p>
    <w:p w:rsidR="00E60840" w:rsidRPr="00DC2E57" w:rsidRDefault="00E60840" w:rsidP="00E60840">
      <w:pPr>
        <w:pStyle w:val="BodyText"/>
        <w:spacing w:line="360" w:lineRule="auto"/>
        <w:ind w:left="720" w:hanging="720"/>
        <w:rPr>
          <w:rFonts w:cs="Arial"/>
          <w:noProof/>
          <w:lang w:eastAsia="en-US"/>
        </w:rPr>
      </w:pPr>
      <w:bookmarkStart w:id="42" w:name="_ENREF_13"/>
      <w:r w:rsidRPr="00DC2E57">
        <w:rPr>
          <w:rFonts w:cs="Arial"/>
          <w:noProof/>
          <w:lang w:val="nl-NL" w:eastAsia="en-US"/>
        </w:rPr>
        <w:t xml:space="preserve">Van der Sande, C.J., De Jong, S.M., De Roo, A.P.J., 2003. </w:t>
      </w:r>
      <w:r w:rsidRPr="00DC2E57">
        <w:rPr>
          <w:rFonts w:cs="Arial"/>
          <w:noProof/>
          <w:lang w:eastAsia="en-US"/>
        </w:rPr>
        <w:t>A segmentation and classification approach of IKONOS-2 imagery for land cover mapping to assist flood risk and flood damage assessment. International Journal of Applied Earth Observation and Geoinformation 4, 217-229.</w:t>
      </w:r>
      <w:bookmarkEnd w:id="42"/>
    </w:p>
    <w:p w:rsidR="00E60840" w:rsidRPr="00DC2E57" w:rsidRDefault="00E60840" w:rsidP="00E60840">
      <w:pPr>
        <w:pStyle w:val="BodyText"/>
        <w:spacing w:line="360" w:lineRule="auto"/>
        <w:ind w:left="720" w:hanging="720"/>
        <w:rPr>
          <w:rFonts w:cs="Arial"/>
          <w:noProof/>
          <w:lang w:eastAsia="en-US"/>
        </w:rPr>
      </w:pPr>
      <w:bookmarkStart w:id="43" w:name="_ENREF_14"/>
      <w:r w:rsidRPr="00DC2E57">
        <w:rPr>
          <w:rFonts w:cs="Arial"/>
          <w:noProof/>
          <w:lang w:eastAsia="en-US"/>
        </w:rPr>
        <w:t>Warmink, J.J., Huthoff, F., Straatsma, M.W., Booij, M.J., Van der Klis, H., Hulscher, S.J.M.H., submitted. Combining uncertainty in channel and floodplain roughness to assess the uncertainty in design water levels for a lowland alluvial river. Water Resources Research.</w:t>
      </w:r>
      <w:bookmarkEnd w:id="43"/>
    </w:p>
    <w:p w:rsidR="00E60840" w:rsidRPr="00DC2E57" w:rsidRDefault="00E60840" w:rsidP="00E60840">
      <w:pPr>
        <w:pStyle w:val="BodyText"/>
        <w:spacing w:line="360" w:lineRule="auto"/>
        <w:ind w:left="720" w:hanging="720"/>
        <w:rPr>
          <w:rFonts w:cs="Arial"/>
          <w:noProof/>
          <w:lang w:eastAsia="en-US"/>
        </w:rPr>
      </w:pPr>
      <w:bookmarkStart w:id="44" w:name="_ENREF_15"/>
      <w:r w:rsidRPr="00DC2E57">
        <w:rPr>
          <w:rFonts w:cs="Arial"/>
          <w:noProof/>
          <w:lang w:eastAsia="en-US"/>
        </w:rPr>
        <w:t>Wehr, A., Lohr, U., 1999. Airborne laser scanning - an introduction and overview. ISPRS Journal of Photogrammetry and Remote Sensing 54, 68-82.</w:t>
      </w:r>
      <w:bookmarkEnd w:id="44"/>
    </w:p>
    <w:p w:rsidR="00E60840" w:rsidRPr="00E60840" w:rsidRDefault="00E60840" w:rsidP="00E60840">
      <w:pPr>
        <w:pStyle w:val="BodyText"/>
        <w:rPr>
          <w:lang w:eastAsia="en-US"/>
        </w:rPr>
      </w:pPr>
      <w:bookmarkStart w:id="45" w:name="_GoBack"/>
      <w:bookmarkEnd w:id="45"/>
    </w:p>
    <w:p w:rsidR="00824040" w:rsidRDefault="00824040" w:rsidP="008E1BCC">
      <w:pPr>
        <w:pStyle w:val="AppendixH1FC2015"/>
        <w:spacing w:line="360" w:lineRule="auto"/>
      </w:pPr>
      <w:bookmarkStart w:id="46" w:name="_Toc330483089"/>
      <w:r>
        <w:lastRenderedPageBreak/>
        <w:t>ALS analyses</w:t>
      </w:r>
      <w:bookmarkEnd w:id="46"/>
    </w:p>
    <w:p w:rsidR="00824040" w:rsidRPr="00824040" w:rsidRDefault="00824040" w:rsidP="008E1BCC">
      <w:pPr>
        <w:pStyle w:val="BodyText"/>
        <w:spacing w:line="360" w:lineRule="auto"/>
        <w:rPr>
          <w:lang w:eastAsia="en-US"/>
        </w:rPr>
      </w:pPr>
      <w:r w:rsidRPr="00824040">
        <w:rPr>
          <w:lang w:eastAsia="en-US"/>
        </w:rPr>
        <w:t>The batchfile below list the commands that were used in lastools to create area-wide maps of vegetation structure.</w:t>
      </w:r>
      <w:r>
        <w:rPr>
          <w:lang w:eastAsia="en-US"/>
        </w:rPr>
        <w:t xml:space="preserve"> It is based on lastools, python, gdal, and PCRaster</w:t>
      </w:r>
    </w:p>
    <w:p w:rsidR="00824040" w:rsidRPr="00824040" w:rsidRDefault="00824040" w:rsidP="008E1BCC">
      <w:pPr>
        <w:pStyle w:val="BodyText"/>
        <w:spacing w:line="360" w:lineRule="auto"/>
        <w:rPr>
          <w:lang w:eastAsia="en-US"/>
        </w:rPr>
      </w:pPr>
    </w:p>
    <w:p w:rsidR="00824040" w:rsidRDefault="00824040" w:rsidP="008E1BCC">
      <w:pPr>
        <w:pStyle w:val="BodyText"/>
        <w:spacing w:line="360" w:lineRule="auto"/>
        <w:ind w:left="720" w:hanging="720"/>
        <w:rPr>
          <w:lang w:eastAsia="en-US"/>
        </w:rPr>
      </w:pPr>
      <w:proofErr w:type="gramStart"/>
      <w:r>
        <w:rPr>
          <w:lang w:eastAsia="en-US"/>
        </w:rPr>
        <w:t>del</w:t>
      </w:r>
      <w:proofErr w:type="gramEnd"/>
      <w:r>
        <w:rPr>
          <w:lang w:eastAsia="en-US"/>
        </w:rPr>
        <w:t xml:space="preserve"> tiles*.laz</w:t>
      </w:r>
    </w:p>
    <w:p w:rsidR="00824040" w:rsidRDefault="00824040" w:rsidP="008E1BCC">
      <w:pPr>
        <w:pStyle w:val="BodyText"/>
        <w:spacing w:line="360" w:lineRule="auto"/>
        <w:ind w:left="720" w:hanging="720"/>
        <w:rPr>
          <w:lang w:eastAsia="en-US"/>
        </w:rPr>
      </w:pPr>
      <w:proofErr w:type="gramStart"/>
      <w:r>
        <w:rPr>
          <w:lang w:eastAsia="en-US"/>
        </w:rPr>
        <w:t>del</w:t>
      </w:r>
      <w:proofErr w:type="gramEnd"/>
      <w:r>
        <w:rPr>
          <w:lang w:eastAsia="en-US"/>
        </w:rPr>
        <w:t xml:space="preserve"> *.asc</w:t>
      </w:r>
    </w:p>
    <w:p w:rsidR="00824040" w:rsidRDefault="00824040" w:rsidP="008E1BCC">
      <w:pPr>
        <w:pStyle w:val="BodyText"/>
        <w:spacing w:line="360" w:lineRule="auto"/>
        <w:ind w:left="720" w:hanging="720"/>
        <w:rPr>
          <w:lang w:eastAsia="en-US"/>
        </w:rPr>
      </w:pPr>
      <w:proofErr w:type="gramStart"/>
      <w:r>
        <w:rPr>
          <w:lang w:eastAsia="en-US"/>
        </w:rPr>
        <w:t>del</w:t>
      </w:r>
      <w:proofErr w:type="gramEnd"/>
      <w:r>
        <w:rPr>
          <w:lang w:eastAsia="en-US"/>
        </w:rPr>
        <w:t xml:space="preserve"> *.xml</w:t>
      </w:r>
    </w:p>
    <w:p w:rsidR="00824040" w:rsidRPr="00E60840" w:rsidRDefault="00824040" w:rsidP="008E1BCC">
      <w:pPr>
        <w:pStyle w:val="BodyText"/>
        <w:spacing w:line="360" w:lineRule="auto"/>
        <w:ind w:left="720" w:hanging="720"/>
        <w:rPr>
          <w:lang w:eastAsia="en-US"/>
        </w:rPr>
      </w:pPr>
      <w:proofErr w:type="gramStart"/>
      <w:r w:rsidRPr="00E60840">
        <w:rPr>
          <w:lang w:eastAsia="en-US"/>
        </w:rPr>
        <w:t>del</w:t>
      </w:r>
      <w:proofErr w:type="gramEnd"/>
      <w:r w:rsidRPr="00E60840">
        <w:rPr>
          <w:lang w:eastAsia="en-US"/>
        </w:rPr>
        <w:t xml:space="preserve"> *.tif</w:t>
      </w:r>
    </w:p>
    <w:p w:rsidR="00824040" w:rsidRPr="00DC2E57" w:rsidRDefault="00824040" w:rsidP="008E1BCC">
      <w:pPr>
        <w:pStyle w:val="BodyText"/>
        <w:spacing w:line="360" w:lineRule="auto"/>
        <w:ind w:left="720" w:hanging="720"/>
        <w:rPr>
          <w:lang w:val="nl-NL" w:eastAsia="en-US"/>
        </w:rPr>
      </w:pPr>
      <w:proofErr w:type="gramStart"/>
      <w:r w:rsidRPr="00DC2E57">
        <w:rPr>
          <w:lang w:val="nl-NL" w:eastAsia="en-US"/>
        </w:rPr>
        <w:t>del</w:t>
      </w:r>
      <w:proofErr w:type="gramEnd"/>
      <w:r w:rsidRPr="00DC2E57">
        <w:rPr>
          <w:lang w:val="nl-NL" w:eastAsia="en-US"/>
        </w:rPr>
        <w:t xml:space="preserve"> *.map</w:t>
      </w:r>
    </w:p>
    <w:p w:rsidR="00824040" w:rsidRPr="00DC2E57" w:rsidRDefault="00824040" w:rsidP="008E1BCC">
      <w:pPr>
        <w:pStyle w:val="BodyText"/>
        <w:spacing w:line="360" w:lineRule="auto"/>
        <w:ind w:left="720" w:hanging="720"/>
        <w:rPr>
          <w:lang w:val="nl-NL" w:eastAsia="en-US"/>
        </w:rPr>
      </w:pPr>
      <w:proofErr w:type="gramStart"/>
      <w:r w:rsidRPr="00DC2E57">
        <w:rPr>
          <w:lang w:val="nl-NL" w:eastAsia="en-US"/>
        </w:rPr>
        <w:t>del</w:t>
      </w:r>
      <w:proofErr w:type="gramEnd"/>
      <w:r w:rsidRPr="00DC2E57">
        <w:rPr>
          <w:lang w:val="nl-NL" w:eastAsia="en-US"/>
        </w:rPr>
        <w:t xml:space="preserve"> *.txt</w:t>
      </w:r>
    </w:p>
    <w:p w:rsidR="00824040" w:rsidRPr="00DC2E57" w:rsidRDefault="00824040" w:rsidP="008E1BCC">
      <w:pPr>
        <w:pStyle w:val="BodyText"/>
        <w:spacing w:line="360" w:lineRule="auto"/>
        <w:ind w:left="720" w:hanging="720"/>
        <w:rPr>
          <w:lang w:val="nl-NL" w:eastAsia="en-US"/>
        </w:rPr>
      </w:pPr>
      <w:proofErr w:type="gramStart"/>
      <w:r w:rsidRPr="00DC2E57">
        <w:rPr>
          <w:lang w:val="nl-NL" w:eastAsia="en-US"/>
        </w:rPr>
        <w:t>del</w:t>
      </w:r>
      <w:proofErr w:type="gramEnd"/>
      <w:r w:rsidRPr="00DC2E57">
        <w:rPr>
          <w:lang w:val="nl-NL" w:eastAsia="en-US"/>
        </w:rPr>
        <w:t xml:space="preserve"> *.xyz</w:t>
      </w:r>
    </w:p>
    <w:p w:rsidR="00824040" w:rsidRDefault="00824040" w:rsidP="008E1BCC">
      <w:pPr>
        <w:pStyle w:val="BodyText"/>
        <w:spacing w:line="360" w:lineRule="auto"/>
        <w:ind w:left="720" w:hanging="720"/>
        <w:rPr>
          <w:lang w:eastAsia="en-US"/>
        </w:rPr>
      </w:pPr>
      <w:proofErr w:type="gramStart"/>
      <w:r>
        <w:rPr>
          <w:lang w:eastAsia="en-US"/>
        </w:rPr>
        <w:t>lastile</w:t>
      </w:r>
      <w:proofErr w:type="gramEnd"/>
      <w:r>
        <w:rPr>
          <w:lang w:eastAsia="en-US"/>
        </w:rPr>
        <w:t xml:space="preserve"> -i dwall.laz -o tiles -olaz -tile_size 100 -full_bb</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REM ############ DTM #############################</w:t>
      </w:r>
    </w:p>
    <w:p w:rsidR="00824040" w:rsidRDefault="00824040" w:rsidP="008E1BCC">
      <w:pPr>
        <w:pStyle w:val="BodyText"/>
        <w:spacing w:line="360" w:lineRule="auto"/>
        <w:ind w:left="720" w:hanging="720"/>
        <w:rPr>
          <w:lang w:eastAsia="en-US"/>
        </w:rPr>
      </w:pPr>
      <w:r>
        <w:rPr>
          <w:lang w:eastAsia="en-US"/>
        </w:rPr>
        <w:t>/* Initiate with large step size</w:t>
      </w:r>
    </w:p>
    <w:p w:rsidR="00824040" w:rsidRDefault="00824040" w:rsidP="008E1BCC">
      <w:pPr>
        <w:pStyle w:val="BodyText"/>
        <w:spacing w:line="360" w:lineRule="auto"/>
        <w:ind w:left="720" w:hanging="720"/>
        <w:rPr>
          <w:lang w:eastAsia="en-US"/>
        </w:rPr>
      </w:pPr>
      <w:proofErr w:type="gramStart"/>
      <w:r>
        <w:rPr>
          <w:lang w:eastAsia="en-US"/>
        </w:rPr>
        <w:t>lasground</w:t>
      </w:r>
      <w:proofErr w:type="gramEnd"/>
      <w:r>
        <w:rPr>
          <w:lang w:eastAsia="en-US"/>
        </w:rPr>
        <w:t xml:space="preserve"> -i tiles*.laz -olaz -odix _g -step 25 -all_returns -cores 1</w:t>
      </w:r>
    </w:p>
    <w:p w:rsidR="00824040" w:rsidRDefault="00824040" w:rsidP="008E1BCC">
      <w:pPr>
        <w:pStyle w:val="BodyText"/>
        <w:spacing w:line="360" w:lineRule="auto"/>
        <w:ind w:left="720" w:hanging="720"/>
        <w:rPr>
          <w:lang w:eastAsia="en-US"/>
        </w:rPr>
      </w:pPr>
      <w:proofErr w:type="gramStart"/>
      <w:r>
        <w:rPr>
          <w:lang w:eastAsia="en-US"/>
        </w:rPr>
        <w:t>lasheight</w:t>
      </w:r>
      <w:proofErr w:type="gramEnd"/>
      <w:r>
        <w:rPr>
          <w:lang w:eastAsia="en-US"/>
        </w:rPr>
        <w:t xml:space="preserve"> -i tiles*_g.laz -olaz -odix _h -cores 1</w:t>
      </w:r>
    </w:p>
    <w:p w:rsidR="00824040" w:rsidRDefault="00824040" w:rsidP="008E1BCC">
      <w:pPr>
        <w:pStyle w:val="BodyText"/>
        <w:spacing w:line="360" w:lineRule="auto"/>
        <w:ind w:left="720" w:hanging="720"/>
        <w:rPr>
          <w:lang w:eastAsia="en-US"/>
        </w:rPr>
      </w:pPr>
      <w:proofErr w:type="gramStart"/>
      <w:r>
        <w:rPr>
          <w:lang w:eastAsia="en-US"/>
        </w:rPr>
        <w:t>lasclassify</w:t>
      </w:r>
      <w:proofErr w:type="gramEnd"/>
      <w:r>
        <w:rPr>
          <w:lang w:eastAsia="en-US"/>
        </w:rPr>
        <w:t xml:space="preserve"> -i tiles*_h.laz -olaz -odix _c -cores 1</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 iterate with smaller step size, and houses left out</w:t>
      </w:r>
    </w:p>
    <w:p w:rsidR="00824040" w:rsidRDefault="00824040" w:rsidP="008E1BCC">
      <w:pPr>
        <w:pStyle w:val="BodyText"/>
        <w:spacing w:line="360" w:lineRule="auto"/>
        <w:ind w:left="720" w:hanging="720"/>
        <w:rPr>
          <w:lang w:eastAsia="en-US"/>
        </w:rPr>
      </w:pPr>
      <w:proofErr w:type="gramStart"/>
      <w:r>
        <w:rPr>
          <w:lang w:eastAsia="en-US"/>
        </w:rPr>
        <w:t>lasground</w:t>
      </w:r>
      <w:proofErr w:type="gramEnd"/>
      <w:r>
        <w:rPr>
          <w:lang w:eastAsia="en-US"/>
        </w:rPr>
        <w:t xml:space="preserve"> -i tiles*_c.laz -olaz -odix _g5 -step 5 -ignore_class 6 -all_returns -cores 1</w:t>
      </w:r>
    </w:p>
    <w:p w:rsidR="00824040" w:rsidRDefault="00824040" w:rsidP="008E1BCC">
      <w:pPr>
        <w:pStyle w:val="BodyText"/>
        <w:spacing w:line="360" w:lineRule="auto"/>
        <w:ind w:left="720" w:hanging="720"/>
        <w:rPr>
          <w:lang w:eastAsia="en-US"/>
        </w:rPr>
      </w:pPr>
      <w:proofErr w:type="gramStart"/>
      <w:r>
        <w:rPr>
          <w:lang w:eastAsia="en-US"/>
        </w:rPr>
        <w:t>lasheight</w:t>
      </w:r>
      <w:proofErr w:type="gramEnd"/>
      <w:r>
        <w:rPr>
          <w:lang w:eastAsia="en-US"/>
        </w:rPr>
        <w:t xml:space="preserve"> -i tiles*_g5.laz -olaz -odix _h5 -cores 1</w:t>
      </w:r>
    </w:p>
    <w:p w:rsidR="00824040" w:rsidRDefault="00824040" w:rsidP="008E1BCC">
      <w:pPr>
        <w:pStyle w:val="BodyText"/>
        <w:spacing w:line="360" w:lineRule="auto"/>
        <w:ind w:left="720" w:hanging="720"/>
        <w:rPr>
          <w:lang w:eastAsia="en-US"/>
        </w:rPr>
      </w:pPr>
      <w:proofErr w:type="gramStart"/>
      <w:r>
        <w:rPr>
          <w:lang w:eastAsia="en-US"/>
        </w:rPr>
        <w:t>lasclassify</w:t>
      </w:r>
      <w:proofErr w:type="gramEnd"/>
      <w:r>
        <w:rPr>
          <w:lang w:eastAsia="en-US"/>
        </w:rPr>
        <w:t xml:space="preserve"> -i tiles*_h5.laz -olaz -odix _c5 -cores 1</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proofErr w:type="gramStart"/>
      <w:r>
        <w:rPr>
          <w:lang w:eastAsia="en-US"/>
        </w:rPr>
        <w:t>lasgrid</w:t>
      </w:r>
      <w:proofErr w:type="gramEnd"/>
      <w:r>
        <w:rPr>
          <w:lang w:eastAsia="en-US"/>
        </w:rPr>
        <w:t xml:space="preserve"> -i tiles*c5.laz -oasc -odix _g.asc -elevation -average -step 1 -keep_class 2 -cores 1</w:t>
      </w:r>
    </w:p>
    <w:p w:rsidR="00824040" w:rsidRDefault="00824040" w:rsidP="008E1BCC">
      <w:pPr>
        <w:pStyle w:val="BodyText"/>
        <w:spacing w:line="360" w:lineRule="auto"/>
        <w:ind w:left="720" w:hanging="720"/>
        <w:rPr>
          <w:lang w:eastAsia="en-US"/>
        </w:rPr>
      </w:pPr>
      <w:r>
        <w:rPr>
          <w:lang w:eastAsia="en-US"/>
        </w:rPr>
        <w:t>gdal_merge.py -o dtm_g.tif -of GTiff -</w:t>
      </w:r>
      <w:proofErr w:type="gramStart"/>
      <w:r>
        <w:rPr>
          <w:lang w:eastAsia="en-US"/>
        </w:rPr>
        <w:t>ot</w:t>
      </w:r>
      <w:proofErr w:type="gramEnd"/>
      <w:r>
        <w:rPr>
          <w:lang w:eastAsia="en-US"/>
        </w:rPr>
        <w:t xml:space="preserve"> Float32 -a_nodata -9999 *.asc </w:t>
      </w:r>
    </w:p>
    <w:p w:rsidR="00824040" w:rsidRDefault="00824040" w:rsidP="008E1BCC">
      <w:pPr>
        <w:pStyle w:val="BodyText"/>
        <w:spacing w:line="360" w:lineRule="auto"/>
        <w:ind w:left="720" w:hanging="720"/>
        <w:rPr>
          <w:lang w:eastAsia="en-US"/>
        </w:rPr>
      </w:pPr>
      <w:r>
        <w:rPr>
          <w:lang w:eastAsia="en-US"/>
        </w:rPr>
        <w:t>gdal_translate -of PCRaster -</w:t>
      </w:r>
      <w:proofErr w:type="gramStart"/>
      <w:r>
        <w:rPr>
          <w:lang w:eastAsia="en-US"/>
        </w:rPr>
        <w:t>ot</w:t>
      </w:r>
      <w:proofErr w:type="gramEnd"/>
      <w:r>
        <w:rPr>
          <w:lang w:eastAsia="en-US"/>
        </w:rPr>
        <w:t xml:space="preserve"> Float32 dtm_g.tif dtm_g.map </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REM ####################################################</w:t>
      </w:r>
    </w:p>
    <w:p w:rsidR="00824040" w:rsidRDefault="00824040" w:rsidP="008E1BCC">
      <w:pPr>
        <w:pStyle w:val="BodyText"/>
        <w:spacing w:line="360" w:lineRule="auto"/>
        <w:ind w:left="720" w:hanging="720"/>
        <w:rPr>
          <w:lang w:eastAsia="en-US"/>
        </w:rPr>
      </w:pPr>
      <w:r>
        <w:rPr>
          <w:lang w:eastAsia="en-US"/>
        </w:rPr>
        <w:t>REM ####### Forest Veg. Density 0-4 m ##################</w:t>
      </w:r>
    </w:p>
    <w:p w:rsidR="00824040" w:rsidRDefault="00824040" w:rsidP="008E1BCC">
      <w:pPr>
        <w:pStyle w:val="BodyText"/>
        <w:spacing w:line="360" w:lineRule="auto"/>
        <w:ind w:left="720" w:hanging="720"/>
        <w:rPr>
          <w:lang w:eastAsia="en-US"/>
        </w:rPr>
      </w:pPr>
      <w:r>
        <w:rPr>
          <w:lang w:eastAsia="en-US"/>
        </w:rPr>
        <w:t>REM ####################################################</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 xml:space="preserve">REM </w:t>
      </w:r>
      <w:proofErr w:type="gramStart"/>
      <w:r>
        <w:rPr>
          <w:lang w:eastAsia="en-US"/>
        </w:rPr>
        <w:t>compute</w:t>
      </w:r>
      <w:proofErr w:type="gramEnd"/>
      <w:r>
        <w:rPr>
          <w:lang w:eastAsia="en-US"/>
        </w:rPr>
        <w:t xml:space="preserve"> point density of vegetation between 0 and 4 m</w:t>
      </w:r>
    </w:p>
    <w:p w:rsidR="00824040" w:rsidRDefault="00824040" w:rsidP="008E1BCC">
      <w:pPr>
        <w:pStyle w:val="BodyText"/>
        <w:spacing w:line="360" w:lineRule="auto"/>
        <w:ind w:left="720" w:hanging="720"/>
        <w:rPr>
          <w:lang w:eastAsia="en-US"/>
        </w:rPr>
      </w:pPr>
      <w:proofErr w:type="gramStart"/>
      <w:r>
        <w:rPr>
          <w:lang w:eastAsia="en-US"/>
        </w:rPr>
        <w:t>lasheight</w:t>
      </w:r>
      <w:proofErr w:type="gramEnd"/>
      <w:r>
        <w:rPr>
          <w:lang w:eastAsia="en-US"/>
        </w:rPr>
        <w:t xml:space="preserve"> -i tiles*_c5.laz -olaz -odix _n -replace_z -cores 1     # normalize data</w:t>
      </w:r>
    </w:p>
    <w:p w:rsidR="00824040" w:rsidRDefault="00824040" w:rsidP="008E1BCC">
      <w:pPr>
        <w:pStyle w:val="BodyText"/>
        <w:spacing w:line="360" w:lineRule="auto"/>
        <w:ind w:left="720" w:hanging="720"/>
        <w:rPr>
          <w:lang w:eastAsia="en-US"/>
        </w:rPr>
      </w:pPr>
      <w:r>
        <w:rPr>
          <w:lang w:eastAsia="en-US"/>
        </w:rPr>
        <w:t>las2las -i tiles*_n.laz -olaz -odix _04 -clip_z 0.15 4.0 -cores 1 # select vegetation points between 0.15 and 4 m.</w:t>
      </w:r>
    </w:p>
    <w:p w:rsidR="00824040" w:rsidRDefault="00824040" w:rsidP="008E1BCC">
      <w:pPr>
        <w:pStyle w:val="BodyText"/>
        <w:spacing w:line="360" w:lineRule="auto"/>
        <w:ind w:left="720" w:hanging="720"/>
        <w:rPr>
          <w:lang w:eastAsia="en-US"/>
        </w:rPr>
      </w:pPr>
      <w:r>
        <w:rPr>
          <w:lang w:eastAsia="en-US"/>
        </w:rPr>
        <w:t>lasgrid -i tiles*_04.laz -oasc -odix _PD -density_16bit -step 10         # export point density of buildings and ground points to grid</w:t>
      </w:r>
    </w:p>
    <w:p w:rsidR="00824040" w:rsidRDefault="00824040" w:rsidP="008E1BCC">
      <w:pPr>
        <w:pStyle w:val="BodyText"/>
        <w:spacing w:line="360" w:lineRule="auto"/>
        <w:ind w:left="720" w:hanging="720"/>
        <w:rPr>
          <w:lang w:eastAsia="en-US"/>
        </w:rPr>
      </w:pPr>
      <w:r>
        <w:rPr>
          <w:lang w:eastAsia="en-US"/>
        </w:rPr>
        <w:t>gdal_merge.py -o veg04Pden.tif -of GTiff -</w:t>
      </w:r>
      <w:proofErr w:type="gramStart"/>
      <w:r>
        <w:rPr>
          <w:lang w:eastAsia="en-US"/>
        </w:rPr>
        <w:t>ot</w:t>
      </w:r>
      <w:proofErr w:type="gramEnd"/>
      <w:r>
        <w:rPr>
          <w:lang w:eastAsia="en-US"/>
        </w:rPr>
        <w:t xml:space="preserve"> Float32 -a_nodata -9999 *PD.asc</w:t>
      </w:r>
    </w:p>
    <w:p w:rsidR="00824040" w:rsidRDefault="00824040" w:rsidP="008E1BCC">
      <w:pPr>
        <w:pStyle w:val="BodyText"/>
        <w:spacing w:line="360" w:lineRule="auto"/>
        <w:ind w:left="720" w:hanging="720"/>
        <w:rPr>
          <w:lang w:eastAsia="en-US"/>
        </w:rPr>
      </w:pPr>
      <w:r>
        <w:rPr>
          <w:lang w:eastAsia="en-US"/>
        </w:rPr>
        <w:lastRenderedPageBreak/>
        <w:t>gdal_translate -</w:t>
      </w:r>
      <w:proofErr w:type="gramStart"/>
      <w:r>
        <w:rPr>
          <w:lang w:eastAsia="en-US"/>
        </w:rPr>
        <w:t>ot</w:t>
      </w:r>
      <w:proofErr w:type="gramEnd"/>
      <w:r>
        <w:rPr>
          <w:lang w:eastAsia="en-US"/>
        </w:rPr>
        <w:t xml:space="preserve"> Float32 -of PCRaster veg04Pden.tif veg04Pden.map  </w:t>
      </w:r>
      <w:r>
        <w:rPr>
          <w:lang w:eastAsia="en-US"/>
        </w:rPr>
        <w:tab/>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REM compute point density of all points</w:t>
      </w:r>
    </w:p>
    <w:p w:rsidR="00824040" w:rsidRDefault="00824040" w:rsidP="008E1BCC">
      <w:pPr>
        <w:pStyle w:val="BodyText"/>
        <w:spacing w:line="360" w:lineRule="auto"/>
        <w:ind w:left="720" w:hanging="720"/>
        <w:rPr>
          <w:lang w:eastAsia="en-US"/>
        </w:rPr>
      </w:pPr>
      <w:r>
        <w:rPr>
          <w:lang w:eastAsia="en-US"/>
        </w:rPr>
        <w:t>lasgrid -i tiles*_c5.laz -oasc -odix _AD -density_16bit -step 10         # export point density of buildings and ground points to grid</w:t>
      </w:r>
    </w:p>
    <w:p w:rsidR="00824040" w:rsidRDefault="00824040" w:rsidP="008E1BCC">
      <w:pPr>
        <w:pStyle w:val="BodyText"/>
        <w:spacing w:line="360" w:lineRule="auto"/>
        <w:ind w:left="720" w:hanging="720"/>
        <w:rPr>
          <w:lang w:eastAsia="en-US"/>
        </w:rPr>
      </w:pPr>
      <w:r>
        <w:rPr>
          <w:lang w:eastAsia="en-US"/>
        </w:rPr>
        <w:t>gdal_merge.py -o allPden.tif -of GTiff -</w:t>
      </w:r>
      <w:proofErr w:type="gramStart"/>
      <w:r>
        <w:rPr>
          <w:lang w:eastAsia="en-US"/>
        </w:rPr>
        <w:t>ot</w:t>
      </w:r>
      <w:proofErr w:type="gramEnd"/>
      <w:r>
        <w:rPr>
          <w:lang w:eastAsia="en-US"/>
        </w:rPr>
        <w:t xml:space="preserve"> Float32 -a_nodata -9999 *AD.asc</w:t>
      </w:r>
    </w:p>
    <w:p w:rsidR="00824040" w:rsidRDefault="00824040" w:rsidP="008E1BCC">
      <w:pPr>
        <w:pStyle w:val="BodyText"/>
        <w:spacing w:line="360" w:lineRule="auto"/>
        <w:ind w:left="720" w:hanging="720"/>
        <w:rPr>
          <w:lang w:eastAsia="en-US"/>
        </w:rPr>
      </w:pPr>
      <w:r>
        <w:rPr>
          <w:lang w:eastAsia="en-US"/>
        </w:rPr>
        <w:t>gdal_translate -</w:t>
      </w:r>
      <w:proofErr w:type="gramStart"/>
      <w:r>
        <w:rPr>
          <w:lang w:eastAsia="en-US"/>
        </w:rPr>
        <w:t>ot</w:t>
      </w:r>
      <w:proofErr w:type="gramEnd"/>
      <w:r>
        <w:rPr>
          <w:lang w:eastAsia="en-US"/>
        </w:rPr>
        <w:t xml:space="preserve"> Float32 -of PCRaster allPden.tif allPden.map</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 xml:space="preserve">REM </w:t>
      </w:r>
      <w:proofErr w:type="gramStart"/>
      <w:r>
        <w:rPr>
          <w:lang w:eastAsia="en-US"/>
        </w:rPr>
        <w:t>resample</w:t>
      </w:r>
      <w:proofErr w:type="gramEnd"/>
      <w:r>
        <w:rPr>
          <w:lang w:eastAsia="en-US"/>
        </w:rPr>
        <w:t xml:space="preserve"> veg point density data and compute vegetation density</w:t>
      </w:r>
    </w:p>
    <w:p w:rsidR="00824040" w:rsidRDefault="00824040" w:rsidP="008E1BCC">
      <w:pPr>
        <w:pStyle w:val="BodyText"/>
        <w:spacing w:line="360" w:lineRule="auto"/>
        <w:ind w:left="720" w:hanging="720"/>
        <w:rPr>
          <w:lang w:eastAsia="en-US"/>
        </w:rPr>
      </w:pPr>
      <w:proofErr w:type="gramStart"/>
      <w:r>
        <w:rPr>
          <w:lang w:eastAsia="en-US"/>
        </w:rPr>
        <w:t>resample</w:t>
      </w:r>
      <w:proofErr w:type="gramEnd"/>
      <w:r>
        <w:rPr>
          <w:lang w:eastAsia="en-US"/>
        </w:rPr>
        <w:t xml:space="preserve"> --clone allPden.map veg04Pden.map veg04PdenR.map</w:t>
      </w:r>
    </w:p>
    <w:p w:rsidR="00824040" w:rsidRDefault="00824040" w:rsidP="008E1BCC">
      <w:pPr>
        <w:pStyle w:val="BodyText"/>
        <w:spacing w:line="360" w:lineRule="auto"/>
        <w:ind w:left="720" w:hanging="720"/>
        <w:rPr>
          <w:lang w:eastAsia="en-US"/>
        </w:rPr>
      </w:pPr>
      <w:proofErr w:type="gramStart"/>
      <w:r>
        <w:rPr>
          <w:lang w:eastAsia="en-US"/>
        </w:rPr>
        <w:t>pcrcalc</w:t>
      </w:r>
      <w:proofErr w:type="gramEnd"/>
      <w:r>
        <w:rPr>
          <w:lang w:eastAsia="en-US"/>
        </w:rPr>
        <w:t xml:space="preserve"> DvForest.map = min(0.6, 0.008 + 1.18 * 0.25 * veg04PdenR.map / allPden.map) </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REM #################################################</w:t>
      </w:r>
    </w:p>
    <w:p w:rsidR="00824040" w:rsidRDefault="00824040" w:rsidP="008E1BCC">
      <w:pPr>
        <w:pStyle w:val="BodyText"/>
        <w:spacing w:line="360" w:lineRule="auto"/>
        <w:ind w:left="720" w:hanging="720"/>
        <w:rPr>
          <w:lang w:eastAsia="en-US"/>
        </w:rPr>
      </w:pPr>
      <w:r>
        <w:rPr>
          <w:lang w:eastAsia="en-US"/>
        </w:rPr>
        <w:t>REM ########### Low veg   ###########################</w:t>
      </w:r>
    </w:p>
    <w:p w:rsidR="00824040" w:rsidRDefault="00824040" w:rsidP="008E1BCC">
      <w:pPr>
        <w:pStyle w:val="BodyText"/>
        <w:spacing w:line="360" w:lineRule="auto"/>
        <w:ind w:left="720" w:hanging="720"/>
        <w:rPr>
          <w:lang w:eastAsia="en-US"/>
        </w:rPr>
      </w:pPr>
      <w:r>
        <w:rPr>
          <w:lang w:eastAsia="en-US"/>
        </w:rPr>
        <w:t>REM #################################################</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REM Smooth DTM for low vegetation detection</w:t>
      </w:r>
    </w:p>
    <w:p w:rsidR="00824040" w:rsidRDefault="00824040" w:rsidP="008E1BCC">
      <w:pPr>
        <w:pStyle w:val="BodyText"/>
        <w:spacing w:line="360" w:lineRule="auto"/>
        <w:ind w:left="720" w:hanging="720"/>
        <w:rPr>
          <w:lang w:eastAsia="en-US"/>
        </w:rPr>
      </w:pPr>
      <w:proofErr w:type="gramStart"/>
      <w:r>
        <w:rPr>
          <w:lang w:eastAsia="en-US"/>
        </w:rPr>
        <w:t>python</w:t>
      </w:r>
      <w:proofErr w:type="gramEnd"/>
      <w:r>
        <w:rPr>
          <w:lang w:eastAsia="en-US"/>
        </w:rPr>
        <w:t xml:space="preserve"> smooth.py</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REM output vegetation height maps and aggregate</w:t>
      </w:r>
    </w:p>
    <w:p w:rsidR="00824040" w:rsidRDefault="00824040" w:rsidP="008E1BCC">
      <w:pPr>
        <w:pStyle w:val="BodyText"/>
        <w:spacing w:line="360" w:lineRule="auto"/>
        <w:ind w:left="720" w:hanging="720"/>
        <w:rPr>
          <w:lang w:eastAsia="en-US"/>
        </w:rPr>
      </w:pPr>
      <w:proofErr w:type="gramStart"/>
      <w:r>
        <w:rPr>
          <w:lang w:eastAsia="en-US"/>
        </w:rPr>
        <w:t>lasgrid</w:t>
      </w:r>
      <w:proofErr w:type="gramEnd"/>
      <w:r>
        <w:rPr>
          <w:lang w:eastAsia="en-US"/>
        </w:rPr>
        <w:t xml:space="preserve"> -i tiles*_S.laz -oasc -odix _Av -elevation -average -step 1 -clip_z 0.0 2 -cores 1</w:t>
      </w:r>
    </w:p>
    <w:p w:rsidR="00824040" w:rsidRDefault="00824040" w:rsidP="008E1BCC">
      <w:pPr>
        <w:pStyle w:val="BodyText"/>
        <w:spacing w:line="360" w:lineRule="auto"/>
        <w:ind w:left="720" w:hanging="720"/>
        <w:rPr>
          <w:lang w:eastAsia="en-US"/>
        </w:rPr>
      </w:pPr>
      <w:r>
        <w:rPr>
          <w:lang w:eastAsia="en-US"/>
        </w:rPr>
        <w:t>gdal_merge.py -o LowVegAv.tif -of GTiff -</w:t>
      </w:r>
      <w:proofErr w:type="gramStart"/>
      <w:r>
        <w:rPr>
          <w:lang w:eastAsia="en-US"/>
        </w:rPr>
        <w:t>ot</w:t>
      </w:r>
      <w:proofErr w:type="gramEnd"/>
      <w:r>
        <w:rPr>
          <w:lang w:eastAsia="en-US"/>
        </w:rPr>
        <w:t xml:space="preserve"> Float32 -a_nodata -9999 *Av.asc </w:t>
      </w:r>
    </w:p>
    <w:p w:rsidR="00824040" w:rsidRDefault="00824040" w:rsidP="008E1BCC">
      <w:pPr>
        <w:pStyle w:val="BodyText"/>
        <w:spacing w:line="360" w:lineRule="auto"/>
        <w:ind w:left="720" w:hanging="720"/>
        <w:rPr>
          <w:lang w:eastAsia="en-US"/>
        </w:rPr>
      </w:pPr>
      <w:r>
        <w:rPr>
          <w:lang w:eastAsia="en-US"/>
        </w:rPr>
        <w:t>gdal_translate -</w:t>
      </w:r>
      <w:proofErr w:type="gramStart"/>
      <w:r>
        <w:rPr>
          <w:lang w:eastAsia="en-US"/>
        </w:rPr>
        <w:t>ot</w:t>
      </w:r>
      <w:proofErr w:type="gramEnd"/>
      <w:r>
        <w:rPr>
          <w:lang w:eastAsia="en-US"/>
        </w:rPr>
        <w:t xml:space="preserve"> Float32 -of PCRaster LowVegAv.tif LowVegAv.map</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proofErr w:type="gramStart"/>
      <w:r>
        <w:rPr>
          <w:lang w:eastAsia="en-US"/>
        </w:rPr>
        <w:t>lasgrid</w:t>
      </w:r>
      <w:proofErr w:type="gramEnd"/>
      <w:r>
        <w:rPr>
          <w:lang w:eastAsia="en-US"/>
        </w:rPr>
        <w:t xml:space="preserve"> -i tiles*_S.laz -oasc -odix _Max -elevation -max -step 1 -clip_z 0.0 2 -cores 1</w:t>
      </w:r>
    </w:p>
    <w:p w:rsidR="00824040" w:rsidRDefault="00824040" w:rsidP="008E1BCC">
      <w:pPr>
        <w:pStyle w:val="BodyText"/>
        <w:spacing w:line="360" w:lineRule="auto"/>
        <w:ind w:left="720" w:hanging="720"/>
        <w:rPr>
          <w:lang w:eastAsia="en-US"/>
        </w:rPr>
      </w:pPr>
      <w:r>
        <w:rPr>
          <w:lang w:eastAsia="en-US"/>
        </w:rPr>
        <w:t>gdal_merge.py -o LowVegMax.tif -of GTiff -</w:t>
      </w:r>
      <w:proofErr w:type="gramStart"/>
      <w:r>
        <w:rPr>
          <w:lang w:eastAsia="en-US"/>
        </w:rPr>
        <w:t>ot</w:t>
      </w:r>
      <w:proofErr w:type="gramEnd"/>
      <w:r>
        <w:rPr>
          <w:lang w:eastAsia="en-US"/>
        </w:rPr>
        <w:t xml:space="preserve"> Float32 -a_nodata -9999 *Max.asc </w:t>
      </w:r>
    </w:p>
    <w:p w:rsidR="00824040" w:rsidRDefault="00824040" w:rsidP="008E1BCC">
      <w:pPr>
        <w:pStyle w:val="BodyText"/>
        <w:spacing w:line="360" w:lineRule="auto"/>
        <w:ind w:left="720" w:hanging="720"/>
        <w:rPr>
          <w:lang w:eastAsia="en-US"/>
        </w:rPr>
      </w:pPr>
      <w:r>
        <w:rPr>
          <w:lang w:eastAsia="en-US"/>
        </w:rPr>
        <w:t>gdal_translate -</w:t>
      </w:r>
      <w:proofErr w:type="gramStart"/>
      <w:r>
        <w:rPr>
          <w:lang w:eastAsia="en-US"/>
        </w:rPr>
        <w:t>ot</w:t>
      </w:r>
      <w:proofErr w:type="gramEnd"/>
      <w:r>
        <w:rPr>
          <w:lang w:eastAsia="en-US"/>
        </w:rPr>
        <w:t xml:space="preserve"> Float32 -of PCRaster LowVegMax.tif LowVegMax.map</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proofErr w:type="gramStart"/>
      <w:r>
        <w:rPr>
          <w:lang w:eastAsia="en-US"/>
        </w:rPr>
        <w:t>lasgrid</w:t>
      </w:r>
      <w:proofErr w:type="gramEnd"/>
      <w:r>
        <w:rPr>
          <w:lang w:eastAsia="en-US"/>
        </w:rPr>
        <w:t xml:space="preserve"> -i tiles*_S.laz -oasc -odix _Sd -elevation -stddev -step 1 -clip_z 0.0 2 -cores 1</w:t>
      </w:r>
    </w:p>
    <w:p w:rsidR="00824040" w:rsidRDefault="00824040" w:rsidP="008E1BCC">
      <w:pPr>
        <w:pStyle w:val="BodyText"/>
        <w:spacing w:line="360" w:lineRule="auto"/>
        <w:ind w:left="720" w:hanging="720"/>
        <w:rPr>
          <w:lang w:eastAsia="en-US"/>
        </w:rPr>
      </w:pPr>
      <w:r>
        <w:rPr>
          <w:lang w:eastAsia="en-US"/>
        </w:rPr>
        <w:t>gdal_merge.py -o LowVegSd.tif -of GTiff -</w:t>
      </w:r>
      <w:proofErr w:type="gramStart"/>
      <w:r>
        <w:rPr>
          <w:lang w:eastAsia="en-US"/>
        </w:rPr>
        <w:t>ot</w:t>
      </w:r>
      <w:proofErr w:type="gramEnd"/>
      <w:r>
        <w:rPr>
          <w:lang w:eastAsia="en-US"/>
        </w:rPr>
        <w:t xml:space="preserve"> Float32 -a_nodata -9999 *Sd.asc </w:t>
      </w:r>
    </w:p>
    <w:p w:rsidR="00824040" w:rsidRDefault="00824040" w:rsidP="008E1BCC">
      <w:pPr>
        <w:pStyle w:val="BodyText"/>
        <w:spacing w:line="360" w:lineRule="auto"/>
        <w:ind w:left="720" w:hanging="720"/>
        <w:rPr>
          <w:lang w:eastAsia="en-US"/>
        </w:rPr>
      </w:pPr>
      <w:r>
        <w:rPr>
          <w:lang w:eastAsia="en-US"/>
        </w:rPr>
        <w:t>gdal_translate -</w:t>
      </w:r>
      <w:proofErr w:type="gramStart"/>
      <w:r>
        <w:rPr>
          <w:lang w:eastAsia="en-US"/>
        </w:rPr>
        <w:t>ot</w:t>
      </w:r>
      <w:proofErr w:type="gramEnd"/>
      <w:r>
        <w:rPr>
          <w:lang w:eastAsia="en-US"/>
        </w:rPr>
        <w:t xml:space="preserve"> Float32 -of PCRaster LowVegSd.tif LowVegSD.map</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r>
        <w:rPr>
          <w:lang w:eastAsia="en-US"/>
        </w:rPr>
        <w:t>REM ##################################################</w:t>
      </w:r>
    </w:p>
    <w:p w:rsidR="00824040" w:rsidRDefault="00824040" w:rsidP="008E1BCC">
      <w:pPr>
        <w:pStyle w:val="BodyText"/>
        <w:spacing w:line="360" w:lineRule="auto"/>
        <w:ind w:left="720" w:hanging="720"/>
        <w:rPr>
          <w:lang w:eastAsia="en-US"/>
        </w:rPr>
      </w:pPr>
      <w:r>
        <w:rPr>
          <w:lang w:eastAsia="en-US"/>
        </w:rPr>
        <w:t>REM ########### Buildings and Trees ##################</w:t>
      </w:r>
    </w:p>
    <w:p w:rsidR="00824040" w:rsidRDefault="00824040" w:rsidP="008E1BCC">
      <w:pPr>
        <w:pStyle w:val="BodyText"/>
        <w:spacing w:line="360" w:lineRule="auto"/>
        <w:ind w:left="720" w:hanging="720"/>
        <w:rPr>
          <w:lang w:eastAsia="en-US"/>
        </w:rPr>
      </w:pPr>
      <w:r>
        <w:rPr>
          <w:lang w:eastAsia="en-US"/>
        </w:rPr>
        <w:t>REM ##################################################</w:t>
      </w:r>
    </w:p>
    <w:p w:rsidR="00824040" w:rsidRDefault="00824040" w:rsidP="008E1BCC">
      <w:pPr>
        <w:pStyle w:val="BodyText"/>
        <w:spacing w:line="360" w:lineRule="auto"/>
        <w:ind w:left="720" w:hanging="720"/>
        <w:rPr>
          <w:lang w:eastAsia="en-US"/>
        </w:rPr>
      </w:pPr>
    </w:p>
    <w:p w:rsidR="00824040" w:rsidRDefault="00824040" w:rsidP="008E1BCC">
      <w:pPr>
        <w:pStyle w:val="BodyText"/>
        <w:spacing w:line="360" w:lineRule="auto"/>
        <w:ind w:left="720" w:hanging="720"/>
        <w:rPr>
          <w:lang w:eastAsia="en-US"/>
        </w:rPr>
      </w:pPr>
      <w:proofErr w:type="gramStart"/>
      <w:r>
        <w:rPr>
          <w:lang w:eastAsia="en-US"/>
        </w:rPr>
        <w:t>lasmerge</w:t>
      </w:r>
      <w:proofErr w:type="gramEnd"/>
      <w:r>
        <w:rPr>
          <w:lang w:eastAsia="en-US"/>
        </w:rPr>
        <w:t xml:space="preserve"> -i *_n.laz -o nDSM.laz</w:t>
      </w:r>
    </w:p>
    <w:p w:rsidR="00824040" w:rsidRDefault="00824040" w:rsidP="008E1BCC">
      <w:pPr>
        <w:pStyle w:val="BodyText"/>
        <w:spacing w:line="360" w:lineRule="auto"/>
        <w:ind w:left="720" w:hanging="720"/>
        <w:rPr>
          <w:lang w:eastAsia="en-US"/>
        </w:rPr>
      </w:pPr>
      <w:proofErr w:type="gramStart"/>
      <w:r>
        <w:rPr>
          <w:lang w:eastAsia="en-US"/>
        </w:rPr>
        <w:t>lasboundary</w:t>
      </w:r>
      <w:proofErr w:type="gramEnd"/>
      <w:r>
        <w:rPr>
          <w:lang w:eastAsia="en-US"/>
        </w:rPr>
        <w:t xml:space="preserve"> -i nDSM.laz -o trees.shp -keep_class 5 -disjoint -concavity 2.5</w:t>
      </w:r>
    </w:p>
    <w:p w:rsidR="00DC2E57" w:rsidRDefault="00824040" w:rsidP="008E1BCC">
      <w:pPr>
        <w:pStyle w:val="BodyText"/>
        <w:spacing w:line="360" w:lineRule="auto"/>
        <w:ind w:left="720" w:hanging="720"/>
        <w:rPr>
          <w:lang w:eastAsia="en-US"/>
        </w:rPr>
      </w:pPr>
      <w:proofErr w:type="gramStart"/>
      <w:r>
        <w:rPr>
          <w:lang w:eastAsia="en-US"/>
        </w:rPr>
        <w:t>lasboundary</w:t>
      </w:r>
      <w:proofErr w:type="gramEnd"/>
      <w:r>
        <w:rPr>
          <w:lang w:eastAsia="en-US"/>
        </w:rPr>
        <w:t xml:space="preserve"> -i nDSM.laz -o buildings.shp -keep_class 6 -disjoint -concavity 2.5</w:t>
      </w:r>
    </w:p>
    <w:p w:rsidR="00DC2E57" w:rsidRDefault="00DC2E57" w:rsidP="008E1BCC">
      <w:pPr>
        <w:pStyle w:val="BodyText"/>
        <w:spacing w:line="360" w:lineRule="auto"/>
        <w:ind w:left="720" w:hanging="720"/>
        <w:rPr>
          <w:lang w:eastAsia="en-US"/>
        </w:rPr>
      </w:pPr>
    </w:p>
    <w:p w:rsidR="00DC2E57" w:rsidRPr="00DC2E57" w:rsidRDefault="00DC2E57" w:rsidP="00E60840">
      <w:pPr>
        <w:pStyle w:val="BodyText"/>
        <w:spacing w:line="360" w:lineRule="auto"/>
        <w:ind w:left="720" w:hanging="720"/>
        <w:rPr>
          <w:rFonts w:cs="Arial"/>
          <w:noProof/>
          <w:lang w:eastAsia="en-US"/>
        </w:rPr>
      </w:pPr>
      <w:r>
        <w:rPr>
          <w:lang w:eastAsia="en-US"/>
        </w:rPr>
        <w:fldChar w:fldCharType="begin"/>
      </w:r>
      <w:r>
        <w:rPr>
          <w:lang w:eastAsia="en-US"/>
        </w:rPr>
        <w:instrText xml:space="preserve"> ADDIN EN.REFLIST </w:instrText>
      </w:r>
      <w:r>
        <w:rPr>
          <w:lang w:eastAsia="en-US"/>
        </w:rPr>
        <w:fldChar w:fldCharType="separate"/>
      </w:r>
    </w:p>
    <w:p w:rsidR="00DC2E57" w:rsidRDefault="00DC2E57" w:rsidP="008E1BCC">
      <w:pPr>
        <w:pStyle w:val="BodyText"/>
        <w:spacing w:line="360" w:lineRule="auto"/>
        <w:rPr>
          <w:noProof/>
          <w:lang w:eastAsia="en-US"/>
        </w:rPr>
      </w:pPr>
    </w:p>
    <w:p w:rsidR="00824040" w:rsidRPr="00824040" w:rsidRDefault="00DC2E57" w:rsidP="008E1BCC">
      <w:pPr>
        <w:pStyle w:val="BodyText"/>
        <w:spacing w:line="360" w:lineRule="auto"/>
        <w:ind w:left="720" w:hanging="720"/>
        <w:rPr>
          <w:lang w:eastAsia="en-US"/>
        </w:rPr>
      </w:pPr>
      <w:r>
        <w:rPr>
          <w:lang w:eastAsia="en-US"/>
        </w:rPr>
        <w:fldChar w:fldCharType="end"/>
      </w:r>
    </w:p>
    <w:sectPr w:rsidR="00824040" w:rsidRPr="00824040">
      <w:headerReference w:type="even" r:id="rId40"/>
      <w:headerReference w:type="default" r:id="rId41"/>
      <w:footerReference w:type="even" r:id="rId42"/>
      <w:footerReference w:type="default" r:id="rId43"/>
      <w:headerReference w:type="first" r:id="rId44"/>
      <w:footerReference w:type="first" r:id="rId45"/>
      <w:pgSz w:w="11900" w:h="16840"/>
      <w:pgMar w:top="1361" w:right="703" w:bottom="1077" w:left="1418" w:header="1077"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646" w:rsidRDefault="00B46646">
      <w:r>
        <w:separator/>
      </w:r>
    </w:p>
  </w:endnote>
  <w:endnote w:type="continuationSeparator" w:id="0">
    <w:p w:rsidR="00B46646" w:rsidRDefault="00B4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Footer"/>
    </w:pPr>
    <w:r>
      <w:rPr>
        <w:noProof/>
        <w:lang w:eastAsia="zh-CN"/>
      </w:rPr>
      <w:drawing>
        <wp:anchor distT="0" distB="0" distL="114300" distR="114300" simplePos="0" relativeHeight="251649024" behindDoc="0" locked="0" layoutInCell="1" allowOverlap="1" wp14:anchorId="274E141D" wp14:editId="796663B7">
          <wp:simplePos x="0" y="0"/>
          <wp:positionH relativeFrom="page">
            <wp:posOffset>416560</wp:posOffset>
          </wp:positionH>
          <wp:positionV relativeFrom="page">
            <wp:posOffset>7323455</wp:posOffset>
          </wp:positionV>
          <wp:extent cx="6638925" cy="2604770"/>
          <wp:effectExtent l="0" t="0" r="9525" b="5080"/>
          <wp:wrapTight wrapText="bothSides">
            <wp:wrapPolygon edited="0">
              <wp:start x="0" y="0"/>
              <wp:lineTo x="0" y="21484"/>
              <wp:lineTo x="21569" y="21484"/>
              <wp:lineTo x="21569" y="0"/>
              <wp:lineTo x="0" y="0"/>
            </wp:wrapPolygon>
          </wp:wrapTight>
          <wp:docPr id="51" nam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8925"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2096" behindDoc="0" locked="0" layoutInCell="1" allowOverlap="1" wp14:anchorId="680C52BF" wp14:editId="3BCF5F8D">
              <wp:simplePos x="0" y="0"/>
              <wp:positionH relativeFrom="page">
                <wp:posOffset>1304925</wp:posOffset>
              </wp:positionH>
              <wp:positionV relativeFrom="page">
                <wp:posOffset>7867650</wp:posOffset>
              </wp:positionV>
              <wp:extent cx="5740400" cy="1505585"/>
              <wp:effectExtent l="0" t="0" r="0" b="0"/>
              <wp:wrapTight wrapText="bothSides">
                <wp:wrapPolygon edited="0">
                  <wp:start x="143" y="820"/>
                  <wp:lineTo x="143" y="20771"/>
                  <wp:lineTo x="21361" y="20771"/>
                  <wp:lineTo x="21361" y="820"/>
                  <wp:lineTo x="143" y="82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jc w:val="right"/>
                            <w:rPr>
                              <w:b/>
                              <w:caps/>
                              <w:color w:val="FFFFFF"/>
                              <w:sz w:val="56"/>
                            </w:rPr>
                          </w:pPr>
                          <w:r>
                            <w:rPr>
                              <w:b/>
                              <w:caps/>
                              <w:color w:val="FFFFFF"/>
                              <w:sz w:val="56"/>
                            </w:rPr>
                            <w:t>uncertainty reduction by improved roughness estimation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75pt;margin-top:619.5pt;width:452pt;height:118.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" filled="f" stroked="f">
              <v:textbox inset=",7.2pt,,7.2pt">
                <w:txbxContent>
                  <w:p w:rsidR="00CF3118" w:rsidRDefault="00CF3118">
                    <w:pPr>
                      <w:jc w:val="right"/>
                      <w:rPr>
                        <w:b/>
                        <w:caps/>
                        <w:color w:val="FFFFFF"/>
                        <w:sz w:val="56"/>
                      </w:rPr>
                    </w:pPr>
                    <w:r>
                      <w:rPr>
                        <w:b/>
                        <w:caps/>
                        <w:color w:val="FFFFFF"/>
                        <w:sz w:val="56"/>
                      </w:rPr>
                      <w:t>uncertainty reduction by improved roughness estimation</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653120" behindDoc="0" locked="0" layoutInCell="1" allowOverlap="1" wp14:anchorId="1D9168DC" wp14:editId="6E708215">
              <wp:simplePos x="0" y="0"/>
              <wp:positionH relativeFrom="page">
                <wp:posOffset>540385</wp:posOffset>
              </wp:positionH>
              <wp:positionV relativeFrom="page">
                <wp:posOffset>9994900</wp:posOffset>
              </wp:positionV>
              <wp:extent cx="6504940" cy="534035"/>
              <wp:effectExtent l="0" t="3175" r="3175" b="0"/>
              <wp:wrapTight wrapText="bothSides">
                <wp:wrapPolygon edited="0">
                  <wp:start x="0" y="0"/>
                  <wp:lineTo x="21600" y="0"/>
                  <wp:lineTo x="21600" y="21600"/>
                  <wp:lineTo x="0" y="21600"/>
                  <wp:lineTo x="0" y="0"/>
                </wp:wrapPolygon>
              </wp:wrapTight>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spacing w:line="360" w:lineRule="auto"/>
                            <w:jc w:val="center"/>
                            <w:rPr>
                              <w:caps/>
                              <w:color w:val="FFFFFF"/>
                              <w:position w:val="-1"/>
                              <w:sz w:val="15"/>
                            </w:rPr>
                          </w:pPr>
                          <w:r>
                            <w:rPr>
                              <w:caps/>
                              <w:color w:val="FFFFFF"/>
                              <w:position w:val="-1"/>
                              <w:sz w:val="15"/>
                            </w:rPr>
                            <w:t xml:space="preserve">Flood control 2015 </w:t>
                          </w:r>
                          <w:r>
                            <w:rPr>
                              <w:bCs/>
                              <w:caps/>
                              <w:color w:val="DF061E"/>
                              <w:position w:val="-1"/>
                              <w:sz w:val="15"/>
                            </w:rPr>
                            <w:t xml:space="preserve">&gt; </w:t>
                          </w:r>
                          <w:r>
                            <w:rPr>
                              <w:caps/>
                              <w:color w:val="FFFFFF"/>
                              <w:position w:val="-1"/>
                              <w:sz w:val="15"/>
                            </w:rPr>
                            <w:t xml:space="preserve">stieltjesweg 2 </w:t>
                          </w:r>
                          <w:r>
                            <w:rPr>
                              <w:bCs/>
                              <w:caps/>
                              <w:color w:val="DF061E"/>
                              <w:position w:val="-1"/>
                              <w:sz w:val="15"/>
                            </w:rPr>
                            <w:t xml:space="preserve">&gt; </w:t>
                          </w:r>
                          <w:r>
                            <w:rPr>
                              <w:caps/>
                              <w:color w:val="FFFFFF"/>
                              <w:position w:val="-1"/>
                              <w:sz w:val="15"/>
                            </w:rPr>
                            <w:t xml:space="preserve">2628 ck delft </w:t>
                          </w:r>
                          <w:r>
                            <w:rPr>
                              <w:bCs/>
                              <w:caps/>
                              <w:color w:val="DF061E"/>
                              <w:position w:val="-1"/>
                              <w:sz w:val="15"/>
                            </w:rPr>
                            <w:t>&gt;</w:t>
                          </w:r>
                          <w:r>
                            <w:rPr>
                              <w:caps/>
                              <w:color w:val="FFFFFF"/>
                              <w:position w:val="-1"/>
                              <w:sz w:val="15"/>
                            </w:rPr>
                            <w:t xml:space="preserve"> the netherlands </w:t>
                          </w:r>
                          <w:r>
                            <w:rPr>
                              <w:bCs/>
                              <w:caps/>
                              <w:color w:val="DF061E"/>
                              <w:position w:val="-1"/>
                              <w:sz w:val="15"/>
                            </w:rPr>
                            <w:t xml:space="preserve">&gt; </w:t>
                          </w:r>
                          <w:r>
                            <w:rPr>
                              <w:bCs/>
                              <w:caps/>
                              <w:color w:val="FFFFFF"/>
                              <w:position w:val="-1"/>
                              <w:sz w:val="15"/>
                            </w:rPr>
                            <w:t xml:space="preserve">T: +31 (0)88 33 57 446 </w:t>
                          </w:r>
                          <w:r>
                            <w:rPr>
                              <w:bCs/>
                              <w:caps/>
                              <w:color w:val="DF061E"/>
                              <w:position w:val="-1"/>
                              <w:sz w:val="15"/>
                            </w:rPr>
                            <w:t xml:space="preserve">&gt; </w:t>
                          </w:r>
                          <w:r>
                            <w:rPr>
                              <w:bCs/>
                              <w:caps/>
                              <w:color w:val="FFFFFF"/>
                              <w:position w:val="-1"/>
                              <w:sz w:val="15"/>
                            </w:rPr>
                            <w:t>f: +31 (0)15 261 0821</w:t>
                          </w:r>
                        </w:p>
                        <w:p w:rsidR="00CF3118" w:rsidRDefault="00CF3118">
                          <w:pPr>
                            <w:spacing w:line="360" w:lineRule="auto"/>
                            <w:jc w:val="center"/>
                            <w:rPr>
                              <w:bCs/>
                              <w:caps/>
                              <w:color w:val="FFFFFF"/>
                              <w:position w:val="-1"/>
                              <w:sz w:val="15"/>
                            </w:rPr>
                          </w:pPr>
                          <w:r>
                            <w:rPr>
                              <w:bCs/>
                              <w:caps/>
                              <w:color w:val="FFFFFF"/>
                              <w:position w:val="-1"/>
                              <w:sz w:val="15"/>
                            </w:rPr>
                            <w:t xml:space="preserve">info@floodcontrol2015 </w:t>
                          </w:r>
                          <w:r>
                            <w:rPr>
                              <w:b/>
                              <w:bCs/>
                              <w:caps/>
                              <w:color w:val="DF061E"/>
                              <w:position w:val="-1"/>
                              <w:sz w:val="15"/>
                            </w:rPr>
                            <w:t xml:space="preserve">&gt; </w:t>
                          </w:r>
                          <w:r>
                            <w:rPr>
                              <w:bCs/>
                              <w:caps/>
                              <w:color w:val="FFFFFF"/>
                              <w:position w:val="-1"/>
                              <w:sz w:val="15"/>
                            </w:rPr>
                            <w:t>www.floodcontrol2015.com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2.55pt;margin-top:787pt;width:512.2pt;height:42.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" filled="f" stroked="f">
              <v:textbox inset=",7.2pt,,7.2pt">
                <w:txbxContent>
                  <w:p w:rsidR="00CF3118" w:rsidRDefault="00CF3118">
                    <w:pPr>
                      <w:spacing w:line="360" w:lineRule="auto"/>
                      <w:jc w:val="center"/>
                      <w:rPr>
                        <w:caps/>
                        <w:color w:val="FFFFFF"/>
                        <w:position w:val="-1"/>
                        <w:sz w:val="15"/>
                      </w:rPr>
                    </w:pPr>
                    <w:r>
                      <w:rPr>
                        <w:caps/>
                        <w:color w:val="FFFFFF"/>
                        <w:position w:val="-1"/>
                        <w:sz w:val="15"/>
                      </w:rPr>
                      <w:t xml:space="preserve">Flood control 2015 </w:t>
                    </w:r>
                    <w:r>
                      <w:rPr>
                        <w:bCs/>
                        <w:caps/>
                        <w:color w:val="DF061E"/>
                        <w:position w:val="-1"/>
                        <w:sz w:val="15"/>
                      </w:rPr>
                      <w:t xml:space="preserve">&gt; </w:t>
                    </w:r>
                    <w:r>
                      <w:rPr>
                        <w:caps/>
                        <w:color w:val="FFFFFF"/>
                        <w:position w:val="-1"/>
                        <w:sz w:val="15"/>
                      </w:rPr>
                      <w:t xml:space="preserve">stieltjesweg 2 </w:t>
                    </w:r>
                    <w:r>
                      <w:rPr>
                        <w:bCs/>
                        <w:caps/>
                        <w:color w:val="DF061E"/>
                        <w:position w:val="-1"/>
                        <w:sz w:val="15"/>
                      </w:rPr>
                      <w:t xml:space="preserve">&gt; </w:t>
                    </w:r>
                    <w:r>
                      <w:rPr>
                        <w:caps/>
                        <w:color w:val="FFFFFF"/>
                        <w:position w:val="-1"/>
                        <w:sz w:val="15"/>
                      </w:rPr>
                      <w:t xml:space="preserve">2628 ck delft </w:t>
                    </w:r>
                    <w:r>
                      <w:rPr>
                        <w:bCs/>
                        <w:caps/>
                        <w:color w:val="DF061E"/>
                        <w:position w:val="-1"/>
                        <w:sz w:val="15"/>
                      </w:rPr>
                      <w:t>&gt;</w:t>
                    </w:r>
                    <w:r>
                      <w:rPr>
                        <w:caps/>
                        <w:color w:val="FFFFFF"/>
                        <w:position w:val="-1"/>
                        <w:sz w:val="15"/>
                      </w:rPr>
                      <w:t xml:space="preserve"> the netherlands </w:t>
                    </w:r>
                    <w:r>
                      <w:rPr>
                        <w:bCs/>
                        <w:caps/>
                        <w:color w:val="DF061E"/>
                        <w:position w:val="-1"/>
                        <w:sz w:val="15"/>
                      </w:rPr>
                      <w:t xml:space="preserve">&gt; </w:t>
                    </w:r>
                    <w:r>
                      <w:rPr>
                        <w:bCs/>
                        <w:caps/>
                        <w:color w:val="FFFFFF"/>
                        <w:position w:val="-1"/>
                        <w:sz w:val="15"/>
                      </w:rPr>
                      <w:t xml:space="preserve">T: +31 (0)88 33 57 446 </w:t>
                    </w:r>
                    <w:r>
                      <w:rPr>
                        <w:bCs/>
                        <w:caps/>
                        <w:color w:val="DF061E"/>
                        <w:position w:val="-1"/>
                        <w:sz w:val="15"/>
                      </w:rPr>
                      <w:t xml:space="preserve">&gt; </w:t>
                    </w:r>
                    <w:r>
                      <w:rPr>
                        <w:bCs/>
                        <w:caps/>
                        <w:color w:val="FFFFFF"/>
                        <w:position w:val="-1"/>
                        <w:sz w:val="15"/>
                      </w:rPr>
                      <w:t>f: +31 (0)15 261 0821</w:t>
                    </w:r>
                  </w:p>
                  <w:p w:rsidR="00CF3118" w:rsidRDefault="00CF3118">
                    <w:pPr>
                      <w:spacing w:line="360" w:lineRule="auto"/>
                      <w:jc w:val="center"/>
                      <w:rPr>
                        <w:bCs/>
                        <w:caps/>
                        <w:color w:val="FFFFFF"/>
                        <w:position w:val="-1"/>
                        <w:sz w:val="15"/>
                      </w:rPr>
                    </w:pPr>
                    <w:r>
                      <w:rPr>
                        <w:bCs/>
                        <w:caps/>
                        <w:color w:val="FFFFFF"/>
                        <w:position w:val="-1"/>
                        <w:sz w:val="15"/>
                      </w:rPr>
                      <w:t xml:space="preserve">info@floodcontrol2015 </w:t>
                    </w:r>
                    <w:r>
                      <w:rPr>
                        <w:b/>
                        <w:bCs/>
                        <w:caps/>
                        <w:color w:val="DF061E"/>
                        <w:position w:val="-1"/>
                        <w:sz w:val="15"/>
                      </w:rPr>
                      <w:t xml:space="preserve">&gt; </w:t>
                    </w:r>
                    <w:r>
                      <w:rPr>
                        <w:bCs/>
                        <w:caps/>
                        <w:color w:val="FFFFFF"/>
                        <w:position w:val="-1"/>
                        <w:sz w:val="15"/>
                      </w:rPr>
                      <w:t>www.floodcontrol2015.com</w:t>
                    </w:r>
                  </w:p>
                </w:txbxContent>
              </v:textbox>
              <w10:wrap type="tight" anchorx="page" anchory="page"/>
            </v:shape>
          </w:pict>
        </mc:Fallback>
      </mc:AlternateContent>
    </w:r>
    <w:r>
      <w:rPr>
        <w:noProof/>
        <w:lang w:eastAsia="zh-CN"/>
      </w:rPr>
      <w:drawing>
        <wp:anchor distT="0" distB="0" distL="114300" distR="114300" simplePos="0" relativeHeight="251650048" behindDoc="0" locked="0" layoutInCell="1" allowOverlap="1" wp14:anchorId="6D3B4860" wp14:editId="16548888">
          <wp:simplePos x="0" y="0"/>
          <wp:positionH relativeFrom="page">
            <wp:posOffset>473710</wp:posOffset>
          </wp:positionH>
          <wp:positionV relativeFrom="page">
            <wp:posOffset>10015855</wp:posOffset>
          </wp:positionV>
          <wp:extent cx="6655435" cy="431800"/>
          <wp:effectExtent l="0" t="0" r="0" b="6350"/>
          <wp:wrapTight wrapText="bothSides">
            <wp:wrapPolygon edited="0">
              <wp:start x="0" y="0"/>
              <wp:lineTo x="0" y="20965"/>
              <wp:lineTo x="21516" y="20965"/>
              <wp:lineTo x="21516" y="0"/>
              <wp:lineTo x="0" y="0"/>
            </wp:wrapPolygon>
          </wp:wrapTight>
          <wp:docPr id="48"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54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1072" behindDoc="0" locked="0" layoutInCell="1" allowOverlap="1" wp14:anchorId="44069469" wp14:editId="4B78532A">
              <wp:simplePos x="0" y="0"/>
              <wp:positionH relativeFrom="page">
                <wp:posOffset>1304925</wp:posOffset>
              </wp:positionH>
              <wp:positionV relativeFrom="page">
                <wp:posOffset>8931910</wp:posOffset>
              </wp:positionV>
              <wp:extent cx="5740400" cy="447040"/>
              <wp:effectExtent l="0" t="0" r="3175" b="3175"/>
              <wp:wrapTight wrapText="bothSides">
                <wp:wrapPolygon edited="0">
                  <wp:start x="0" y="0"/>
                  <wp:lineTo x="21600" y="0"/>
                  <wp:lineTo x="21600" y="21600"/>
                  <wp:lineTo x="0" y="21600"/>
                  <wp:lineTo x="0" y="0"/>
                </wp:wrapPolygon>
              </wp:wrapTight>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jc w:val="right"/>
                            <w:rPr>
                              <w:caps/>
                              <w:color w:val="FFFFFF"/>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102.75pt;margin-top:703.3pt;width:452pt;height:35.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" filled="f" stroked="f">
              <v:textbox inset=",7.2pt,,7.2pt">
                <w:txbxContent>
                  <w:p w:rsidR="00CF3118" w:rsidRDefault="00CF3118">
                    <w:pPr>
                      <w:jc w:val="right"/>
                      <w:rPr>
                        <w:caps/>
                        <w:color w:val="FFFFFF"/>
                        <w:sz w:val="36"/>
                      </w:rPr>
                    </w:pP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Footer"/>
    </w:pPr>
    <w:r>
      <w:rPr>
        <w:noProof/>
        <w:lang w:eastAsia="zh-CN"/>
      </w:rPr>
      <mc:AlternateContent>
        <mc:Choice Requires="wps">
          <w:drawing>
            <wp:anchor distT="0" distB="0" distL="114300" distR="114300" simplePos="0" relativeHeight="251668480" behindDoc="0" locked="0" layoutInCell="1" allowOverlap="1" wp14:anchorId="5DF77226" wp14:editId="78E2FE68">
              <wp:simplePos x="0" y="0"/>
              <wp:positionH relativeFrom="page">
                <wp:posOffset>901065</wp:posOffset>
              </wp:positionH>
              <wp:positionV relativeFrom="page">
                <wp:posOffset>5859145</wp:posOffset>
              </wp:positionV>
              <wp:extent cx="4882515" cy="1773555"/>
              <wp:effectExtent l="0" t="1270" r="0" b="0"/>
              <wp:wrapTight wrapText="bothSides">
                <wp:wrapPolygon edited="0">
                  <wp:start x="0" y="0"/>
                  <wp:lineTo x="21600" y="0"/>
                  <wp:lineTo x="21600" y="21600"/>
                  <wp:lineTo x="0" y="21600"/>
                  <wp:lineTo x="0"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177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rPr>
                              <w:b/>
                              <w:color w:val="DF061E"/>
                              <w:sz w:val="22"/>
                            </w:rPr>
                          </w:pPr>
                          <w:r>
                            <w:rPr>
                              <w:b/>
                              <w:color w:val="DF061E"/>
                              <w:sz w:val="22"/>
                            </w:rPr>
                            <w:t>Research team:</w:t>
                          </w:r>
                        </w:p>
                        <w:p w:rsidR="00CF3118" w:rsidRPr="006D4F85" w:rsidRDefault="00CF3118">
                          <w:pPr>
                            <w:numPr>
                              <w:ilvl w:val="0"/>
                              <w:numId w:val="23"/>
                            </w:numPr>
                            <w:rPr>
                              <w:sz w:val="22"/>
                              <w:lang w:val="nl-NL"/>
                            </w:rPr>
                          </w:pPr>
                          <w:r w:rsidRPr="006D4F85">
                            <w:rPr>
                              <w:sz w:val="22"/>
                              <w:lang w:val="nl-NL"/>
                            </w:rPr>
                            <w:t>UT-ITC dr. M.W. Straatsma</w:t>
                          </w:r>
                        </w:p>
                        <w:p w:rsidR="00CF3118" w:rsidRDefault="00CF3118" w:rsidP="00BE752A">
                          <w:pPr>
                            <w:numPr>
                              <w:ilvl w:val="0"/>
                              <w:numId w:val="23"/>
                            </w:numPr>
                            <w:rPr>
                              <w:sz w:val="22"/>
                              <w:szCs w:val="22"/>
                            </w:rPr>
                          </w:pPr>
                          <w:r>
                            <w:rPr>
                              <w:sz w:val="22"/>
                            </w:rPr>
                            <w:t>UT-ITC dr. N. Kerle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5" type="#_x0000_t202" style="position:absolute;margin-left:70.95pt;margin-top:461.35pt;width:384.45pt;height:139.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" filled="f" stroked="f">
              <v:textbox inset=",7.2pt,,7.2pt">
                <w:txbxContent>
                  <w:p w:rsidR="00CF3118" w:rsidRDefault="00CF3118">
                    <w:pPr>
                      <w:rPr>
                        <w:b/>
                        <w:color w:val="DF061E"/>
                        <w:sz w:val="22"/>
                      </w:rPr>
                    </w:pPr>
                    <w:r>
                      <w:rPr>
                        <w:b/>
                        <w:color w:val="DF061E"/>
                        <w:sz w:val="22"/>
                      </w:rPr>
                      <w:t>Research team:</w:t>
                    </w:r>
                  </w:p>
                  <w:p w:rsidR="00CF3118" w:rsidRPr="006D4F85" w:rsidRDefault="00CF3118">
                    <w:pPr>
                      <w:numPr>
                        <w:ilvl w:val="0"/>
                        <w:numId w:val="23"/>
                      </w:numPr>
                      <w:rPr>
                        <w:sz w:val="22"/>
                        <w:lang w:val="nl-NL"/>
                      </w:rPr>
                    </w:pPr>
                    <w:r w:rsidRPr="006D4F85">
                      <w:rPr>
                        <w:sz w:val="22"/>
                        <w:lang w:val="nl-NL"/>
                      </w:rPr>
                      <w:t>UT-ITC dr. M.W. Straatsma</w:t>
                    </w:r>
                  </w:p>
                  <w:p w:rsidR="00CF3118" w:rsidRDefault="00CF3118" w:rsidP="00BE752A">
                    <w:pPr>
                      <w:numPr>
                        <w:ilvl w:val="0"/>
                        <w:numId w:val="23"/>
                      </w:numPr>
                      <w:rPr>
                        <w:sz w:val="22"/>
                        <w:szCs w:val="22"/>
                      </w:rPr>
                    </w:pPr>
                    <w:r>
                      <w:rPr>
                        <w:sz w:val="22"/>
                      </w:rPr>
                      <w:t>UT-ITC dr. N. Kerle</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660288" behindDoc="0" locked="0" layoutInCell="1" allowOverlap="1" wp14:anchorId="3746DD7C" wp14:editId="34ABA1B5">
              <wp:simplePos x="0" y="0"/>
              <wp:positionH relativeFrom="page">
                <wp:posOffset>902970</wp:posOffset>
              </wp:positionH>
              <wp:positionV relativeFrom="page">
                <wp:posOffset>7672070</wp:posOffset>
              </wp:positionV>
              <wp:extent cx="6210300" cy="2107565"/>
              <wp:effectExtent l="0" t="4445" r="1905" b="2540"/>
              <wp:wrapTight wrapText="bothSides">
                <wp:wrapPolygon edited="0">
                  <wp:start x="0" y="0"/>
                  <wp:lineTo x="21600" y="0"/>
                  <wp:lineTo x="21600" y="21600"/>
                  <wp:lineTo x="0" y="21600"/>
                  <wp:lineTo x="0" y="0"/>
                </wp:wrapPolygon>
              </wp:wrapTight>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10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spacing w:line="360" w:lineRule="auto"/>
                            <w:rPr>
                              <w:b/>
                              <w:color w:val="FF0000"/>
                              <w:sz w:val="22"/>
                              <w:szCs w:val="18"/>
                            </w:rPr>
                          </w:pPr>
                          <w:r>
                            <w:rPr>
                              <w:b/>
                              <w:color w:val="DF061E"/>
                              <w:sz w:val="22"/>
                            </w:rPr>
                            <w:t>Disclaimer</w:t>
                          </w:r>
                        </w:p>
                        <w:p w:rsidR="00CF3118" w:rsidRDefault="00CF3118">
                          <w:pPr>
                            <w:widowControl w:val="0"/>
                            <w:autoSpaceDE w:val="0"/>
                            <w:autoSpaceDN w:val="0"/>
                            <w:adjustRightInd w:val="0"/>
                            <w:spacing w:line="360" w:lineRule="auto"/>
                            <w:rPr>
                              <w:rFonts w:ascii="ArialMT" w:hAnsi="ArialMT" w:cs="ArialMT"/>
                              <w:szCs w:val="18"/>
                            </w:rPr>
                          </w:pPr>
                          <w:r>
                            <w:rPr>
                              <w:rFonts w:ascii="ArialMT" w:hAnsi="ArialMT" w:cs="ArialMT"/>
                              <w:szCs w:val="18"/>
                            </w:rPr>
                            <w:t>While every effort has been made to ensure that the information herein is accurate, Stichting Flood Control does not accept liability for error or fact or opinion which may be present, nor for the consequences of any financial decision based on this information. The reports and material submitted by the various research providers, which are contained within the publication, have been prepared in accordance with reasonable standards of scientific endeavor. The research providers also have no control over its use by third parties, and shall likewise have no liability to a third party arising from their use of this information.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71.1pt;margin-top:604.1pt;width:489pt;height:165.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fotAIAAMM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" filled="f" stroked="f">
              <v:textbox inset=",7.2pt,,7.2pt">
                <w:txbxContent>
                  <w:p w:rsidR="00CF3118" w:rsidRDefault="00CF3118">
                    <w:pPr>
                      <w:spacing w:line="360" w:lineRule="auto"/>
                      <w:rPr>
                        <w:b/>
                        <w:color w:val="FF0000"/>
                        <w:sz w:val="22"/>
                        <w:szCs w:val="18"/>
                      </w:rPr>
                    </w:pPr>
                    <w:r>
                      <w:rPr>
                        <w:b/>
                        <w:color w:val="DF061E"/>
                        <w:sz w:val="22"/>
                      </w:rPr>
                      <w:t>Disclaimer</w:t>
                    </w:r>
                  </w:p>
                  <w:p w:rsidR="00CF3118" w:rsidRDefault="00CF3118">
                    <w:pPr>
                      <w:widowControl w:val="0"/>
                      <w:autoSpaceDE w:val="0"/>
                      <w:autoSpaceDN w:val="0"/>
                      <w:adjustRightInd w:val="0"/>
                      <w:spacing w:line="360" w:lineRule="auto"/>
                      <w:rPr>
                        <w:rFonts w:ascii="ArialMT" w:hAnsi="ArialMT" w:cs="ArialMT"/>
                        <w:szCs w:val="18"/>
                      </w:rPr>
                    </w:pPr>
                    <w:r>
                      <w:rPr>
                        <w:rFonts w:ascii="ArialMT" w:hAnsi="ArialMT" w:cs="ArialMT"/>
                        <w:szCs w:val="18"/>
                      </w:rPr>
                      <w:t>While every effort has been made to ensure that the information herein is accurate, Stichting Flood Control does not accept liability for error or fact or opinion which may be present, nor for the consequences of any financial decision based on this information. The reports and material submitted by the various research providers, which are contained within the publication, have been prepared in accordance with reasonable standards of scientific endeavor. The research providers also have no control over its use by third parties, and shall likewise have no liability to a third party arising from their use of this information.</w:t>
                    </w:r>
                  </w:p>
                </w:txbxContent>
              </v:textbox>
              <w10:wrap type="tight" anchorx="page" anchory="page"/>
            </v:shape>
          </w:pict>
        </mc:Fallback>
      </mc:AlternateContent>
    </w:r>
    <w:r>
      <w:rPr>
        <w:noProof/>
        <w:lang w:eastAsia="zh-CN"/>
      </w:rPr>
      <w:drawing>
        <wp:anchor distT="0" distB="0" distL="114300" distR="114300" simplePos="0" relativeHeight="251661312" behindDoc="0" locked="0" layoutInCell="1" allowOverlap="1" wp14:anchorId="3767776B" wp14:editId="175D1579">
          <wp:simplePos x="0" y="0"/>
          <wp:positionH relativeFrom="page">
            <wp:posOffset>899160</wp:posOffset>
          </wp:positionH>
          <wp:positionV relativeFrom="page">
            <wp:posOffset>10058400</wp:posOffset>
          </wp:positionV>
          <wp:extent cx="6222365" cy="325120"/>
          <wp:effectExtent l="0" t="0" r="6985" b="0"/>
          <wp:wrapTight wrapText="bothSides">
            <wp:wrapPolygon edited="0">
              <wp:start x="0" y="0"/>
              <wp:lineTo x="0" y="20250"/>
              <wp:lineTo x="21558" y="20250"/>
              <wp:lineTo x="21558" y="0"/>
              <wp:lineTo x="0" y="0"/>
            </wp:wrapPolygon>
          </wp:wrapTight>
          <wp:docPr id="46" name="Picture 25" descr=":::::::Desktop:41259V2_Deltares_FC2015-Rapport:Links:Binnenwerk:Footerb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41259V2_Deltares_FC2015-Rapport:Links:Binnenwerk:Footerbal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2365"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2336" behindDoc="0" locked="0" layoutInCell="1" allowOverlap="1" wp14:anchorId="690D6F03" wp14:editId="4368BECD">
              <wp:simplePos x="0" y="0"/>
              <wp:positionH relativeFrom="page">
                <wp:posOffset>970915</wp:posOffset>
              </wp:positionH>
              <wp:positionV relativeFrom="page">
                <wp:posOffset>10048875</wp:posOffset>
              </wp:positionV>
              <wp:extent cx="5378450" cy="361950"/>
              <wp:effectExtent l="0" t="0" r="3810" b="0"/>
              <wp:wrapTight wrapText="bothSides">
                <wp:wrapPolygon edited="0">
                  <wp:start x="0" y="0"/>
                  <wp:lineTo x="21600" y="0"/>
                  <wp:lineTo x="21600" y="21600"/>
                  <wp:lineTo x="0" y="21600"/>
                  <wp:lineTo x="0" y="0"/>
                </wp:wrapPolygon>
              </wp:wrapTight>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rPr>
                              <w:caps/>
                              <w:color w:val="FFFFFF"/>
                              <w:sz w:val="18"/>
                              <w:lang w:val="nl-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76.45pt;margin-top:791.25pt;width:423.5pt;height: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" filled="f" stroked="f">
              <v:textbox inset=",7.2pt,,7.2pt">
                <w:txbxContent>
                  <w:p w:rsidR="00CF3118" w:rsidRDefault="00CF3118">
                    <w:pPr>
                      <w:rPr>
                        <w:caps/>
                        <w:color w:val="FFFFFF"/>
                        <w:sz w:val="18"/>
                        <w:lang w:val="nl-NL"/>
                      </w:rPr>
                    </w:pPr>
                  </w:p>
                </w:txbxContent>
              </v:textbox>
              <w10:wrap type="tight"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Footer"/>
    </w:pPr>
    <w:r>
      <w:rPr>
        <w:noProof/>
        <w:lang w:eastAsia="zh-CN"/>
      </w:rPr>
      <mc:AlternateContent>
        <mc:Choice Requires="wps">
          <w:drawing>
            <wp:anchor distT="0" distB="0" distL="114300" distR="114300" simplePos="0" relativeHeight="251666432" behindDoc="0" locked="0" layoutInCell="1" allowOverlap="1" wp14:anchorId="11094DA9" wp14:editId="2CF509D6">
              <wp:simplePos x="0" y="0"/>
              <wp:positionH relativeFrom="page">
                <wp:posOffset>1089025</wp:posOffset>
              </wp:positionH>
              <wp:positionV relativeFrom="page">
                <wp:posOffset>10128885</wp:posOffset>
              </wp:positionV>
              <wp:extent cx="5378450" cy="361950"/>
              <wp:effectExtent l="3175" t="3810" r="0" b="0"/>
              <wp:wrapTight wrapText="bothSides">
                <wp:wrapPolygon edited="0">
                  <wp:start x="0" y="0"/>
                  <wp:lineTo x="21600" y="0"/>
                  <wp:lineTo x="21600" y="21600"/>
                  <wp:lineTo x="0" y="21600"/>
                  <wp:lineTo x="0" y="0"/>
                </wp:wrapPolygon>
              </wp:wrapTight>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Pr="00BE752A" w:rsidRDefault="00CF3118">
                          <w:pPr>
                            <w:rPr>
                              <w:caps/>
                              <w:color w:val="FFFFFF" w:themeColor="background1"/>
                              <w:sz w:val="18"/>
                            </w:rPr>
                          </w:pPr>
                          <w:r w:rsidRPr="00BE752A">
                            <w:rPr>
                              <w:b/>
                              <w:caps/>
                              <w:color w:val="FFFFFF" w:themeColor="background1"/>
                              <w:sz w:val="18"/>
                            </w:rPr>
                            <w:t>UNCERTAINTY REDUCTION BY IMPROVED ROUGHNESS ESTIMATION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margin-left:85.75pt;margin-top:797.55pt;width:423.5pt;height:2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" filled="f" stroked="f">
              <v:textbox inset=",7.2pt,,7.2pt">
                <w:txbxContent>
                  <w:p w:rsidR="00CF3118" w:rsidRPr="00BE752A" w:rsidRDefault="00CF3118">
                    <w:pPr>
                      <w:rPr>
                        <w:caps/>
                        <w:color w:val="FFFFFF" w:themeColor="background1"/>
                        <w:sz w:val="18"/>
                      </w:rPr>
                    </w:pPr>
                    <w:r w:rsidRPr="00BE752A">
                      <w:rPr>
                        <w:b/>
                        <w:caps/>
                        <w:color w:val="FFFFFF" w:themeColor="background1"/>
                        <w:sz w:val="18"/>
                      </w:rPr>
                      <w:t>UNCERTAINTY REDUCTION BY IMPROVED ROUGHNESS ESTIMATION</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665408" behindDoc="0" locked="0" layoutInCell="1" allowOverlap="1" wp14:anchorId="4F872E7C" wp14:editId="100F196D">
              <wp:simplePos x="0" y="0"/>
              <wp:positionH relativeFrom="page">
                <wp:posOffset>6346190</wp:posOffset>
              </wp:positionH>
              <wp:positionV relativeFrom="page">
                <wp:posOffset>10128885</wp:posOffset>
              </wp:positionV>
              <wp:extent cx="659130" cy="253365"/>
              <wp:effectExtent l="2540" t="3810" r="0" b="0"/>
              <wp:wrapTight wrapText="bothSides">
                <wp:wrapPolygon edited="0">
                  <wp:start x="0" y="0"/>
                  <wp:lineTo x="21600" y="0"/>
                  <wp:lineTo x="21600" y="21600"/>
                  <wp:lineTo x="0" y="21600"/>
                  <wp:lineTo x="0" y="0"/>
                </wp:wrapPolygon>
              </wp:wrapTight>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0" w:type="dxa"/>
                            <w:tblInd w:w="210" w:type="dxa"/>
                            <w:tblLayout w:type="fixed"/>
                            <w:tblCellMar>
                              <w:left w:w="0" w:type="dxa"/>
                              <w:right w:w="0" w:type="dxa"/>
                            </w:tblCellMar>
                            <w:tblLook w:val="0000" w:firstRow="0" w:lastRow="0" w:firstColumn="0" w:lastColumn="0" w:noHBand="0" w:noVBand="0"/>
                          </w:tblPr>
                          <w:tblGrid>
                            <w:gridCol w:w="750"/>
                          </w:tblGrid>
                          <w:tr w:rsidR="00CF3118">
                            <w:trPr>
                              <w:trHeight w:val="136"/>
                            </w:trPr>
                            <w:tc>
                              <w:tcPr>
                                <w:tcW w:w="750" w:type="dxa"/>
                                <w:vAlign w:val="center"/>
                              </w:tcPr>
                              <w:p w:rsidR="00CF3118" w:rsidRDefault="00CF3118">
                                <w:pPr>
                                  <w:pStyle w:val="Huisstijl-Pagina"/>
                                  <w:jc w:val="center"/>
                                  <w:rPr>
                                    <w:color w:val="FFFFFF"/>
                                    <w:sz w:val="18"/>
                                  </w:rPr>
                                </w:pPr>
                                <w:r>
                                  <w:rPr>
                                    <w:color w:val="FFFFFF"/>
                                    <w:sz w:val="18"/>
                                  </w:rPr>
                                  <w:fldChar w:fldCharType="begin"/>
                                </w:r>
                                <w:r>
                                  <w:rPr>
                                    <w:color w:val="FFFFFF"/>
                                    <w:sz w:val="18"/>
                                  </w:rPr>
                                  <w:instrText xml:space="preserve"> PAGE </w:instrText>
                                </w:r>
                                <w:r>
                                  <w:rPr>
                                    <w:color w:val="FFFFFF"/>
                                    <w:sz w:val="18"/>
                                  </w:rPr>
                                  <w:fldChar w:fldCharType="separate"/>
                                </w:r>
                                <w:r w:rsidR="00E60840">
                                  <w:rPr>
                                    <w:color w:val="FFFFFF"/>
                                    <w:sz w:val="18"/>
                                  </w:rPr>
                                  <w:t>26</w:t>
                                </w:r>
                                <w:r>
                                  <w:rPr>
                                    <w:color w:val="FFFFFF"/>
                                    <w:sz w:val="18"/>
                                  </w:rPr>
                                  <w:fldChar w:fldCharType="end"/>
                                </w:r>
                              </w:p>
                            </w:tc>
                          </w:tr>
                        </w:tbl>
                        <w:p w:rsidR="00CF3118" w:rsidRDefault="00CF3118">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9" type="#_x0000_t202" style="position:absolute;margin-left:499.7pt;margin-top:797.55pt;width:51.9pt;height:19.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DjtwIAAME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" filled="f" stroked="f">
              <v:textbox>
                <w:txbxContent>
                  <w:tbl>
                    <w:tblPr>
                      <w:tblW w:w="750" w:type="dxa"/>
                      <w:tblInd w:w="210" w:type="dxa"/>
                      <w:tblLayout w:type="fixed"/>
                      <w:tblCellMar>
                        <w:left w:w="0" w:type="dxa"/>
                        <w:right w:w="0" w:type="dxa"/>
                      </w:tblCellMar>
                      <w:tblLook w:val="0000" w:firstRow="0" w:lastRow="0" w:firstColumn="0" w:lastColumn="0" w:noHBand="0" w:noVBand="0"/>
                    </w:tblPr>
                    <w:tblGrid>
                      <w:gridCol w:w="750"/>
                    </w:tblGrid>
                    <w:tr w:rsidR="00CF3118">
                      <w:trPr>
                        <w:trHeight w:val="136"/>
                      </w:trPr>
                      <w:tc>
                        <w:tcPr>
                          <w:tcW w:w="750" w:type="dxa"/>
                          <w:vAlign w:val="center"/>
                        </w:tcPr>
                        <w:p w:rsidR="00CF3118" w:rsidRDefault="00CF3118">
                          <w:pPr>
                            <w:pStyle w:val="Huisstijl-Pagina"/>
                            <w:jc w:val="center"/>
                            <w:rPr>
                              <w:color w:val="FFFFFF"/>
                              <w:sz w:val="18"/>
                            </w:rPr>
                          </w:pPr>
                          <w:r>
                            <w:rPr>
                              <w:color w:val="FFFFFF"/>
                              <w:sz w:val="18"/>
                            </w:rPr>
                            <w:fldChar w:fldCharType="begin"/>
                          </w:r>
                          <w:r>
                            <w:rPr>
                              <w:color w:val="FFFFFF"/>
                              <w:sz w:val="18"/>
                            </w:rPr>
                            <w:instrText xml:space="preserve"> PAGE </w:instrText>
                          </w:r>
                          <w:r>
                            <w:rPr>
                              <w:color w:val="FFFFFF"/>
                              <w:sz w:val="18"/>
                            </w:rPr>
                            <w:fldChar w:fldCharType="separate"/>
                          </w:r>
                          <w:r w:rsidR="00E60840">
                            <w:rPr>
                              <w:color w:val="FFFFFF"/>
                              <w:sz w:val="18"/>
                            </w:rPr>
                            <w:t>26</w:t>
                          </w:r>
                          <w:r>
                            <w:rPr>
                              <w:color w:val="FFFFFF"/>
                              <w:sz w:val="18"/>
                            </w:rPr>
                            <w:fldChar w:fldCharType="end"/>
                          </w:r>
                        </w:p>
                      </w:tc>
                    </w:tr>
                  </w:tbl>
                  <w:p w:rsidR="00CF3118" w:rsidRDefault="00CF3118">
                    <w:pPr>
                      <w:rPr>
                        <w:color w:val="FFFFFF"/>
                      </w:rPr>
                    </w:pPr>
                  </w:p>
                </w:txbxContent>
              </v:textbox>
              <w10:wrap type="tight" anchorx="page" anchory="page"/>
            </v:shape>
          </w:pict>
        </mc:Fallback>
      </mc:AlternateContent>
    </w:r>
    <w:r>
      <w:rPr>
        <w:noProof/>
        <w:lang w:eastAsia="zh-CN"/>
      </w:rPr>
      <w:drawing>
        <wp:anchor distT="0" distB="0" distL="114300" distR="114300" simplePos="0" relativeHeight="251664384" behindDoc="0" locked="0" layoutInCell="1" allowOverlap="1" wp14:anchorId="2E4F1DED" wp14:editId="2C3BD0D6">
          <wp:simplePos x="0" y="0"/>
          <wp:positionH relativeFrom="page">
            <wp:posOffset>907415</wp:posOffset>
          </wp:positionH>
          <wp:positionV relativeFrom="page">
            <wp:posOffset>10109200</wp:posOffset>
          </wp:positionV>
          <wp:extent cx="6222365" cy="325120"/>
          <wp:effectExtent l="0" t="0" r="6985" b="0"/>
          <wp:wrapTight wrapText="bothSides">
            <wp:wrapPolygon edited="0">
              <wp:start x="0" y="0"/>
              <wp:lineTo x="0" y="20250"/>
              <wp:lineTo x="21558" y="20250"/>
              <wp:lineTo x="21558" y="0"/>
              <wp:lineTo x="0" y="0"/>
            </wp:wrapPolygon>
          </wp:wrapTight>
          <wp:docPr id="44" name="Picture 25" descr=":::::::Desktop:41259V2_Deltares_FC2015-Rapport:Links:Binnenwerk:Footerb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41259V2_Deltares_FC2015-Rapport:Links:Binnenwerk:Footerbal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2365" cy="325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646" w:rsidRDefault="00B46646">
      <w:r>
        <w:separator/>
      </w:r>
    </w:p>
  </w:footnote>
  <w:footnote w:type="continuationSeparator" w:id="0">
    <w:p w:rsidR="00B46646" w:rsidRDefault="00B466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Header"/>
    </w:pPr>
    <w:r>
      <w:rPr>
        <w:noProof/>
        <w:lang w:eastAsia="zh-CN"/>
      </w:rPr>
      <w:drawing>
        <wp:anchor distT="0" distB="0" distL="114300" distR="114300" simplePos="0" relativeHeight="251648000" behindDoc="0" locked="0" layoutInCell="1" allowOverlap="1" wp14:anchorId="7762E923" wp14:editId="2896D6F5">
          <wp:simplePos x="0" y="0"/>
          <wp:positionH relativeFrom="page">
            <wp:posOffset>482600</wp:posOffset>
          </wp:positionH>
          <wp:positionV relativeFrom="page">
            <wp:posOffset>4664710</wp:posOffset>
          </wp:positionV>
          <wp:extent cx="6621145" cy="2564130"/>
          <wp:effectExtent l="0" t="0" r="8255" b="7620"/>
          <wp:wrapTight wrapText="bothSides">
            <wp:wrapPolygon edited="0">
              <wp:start x="0" y="0"/>
              <wp:lineTo x="0" y="21504"/>
              <wp:lineTo x="21565" y="21504"/>
              <wp:lineTo x="21565" y="0"/>
              <wp:lineTo x="0" y="0"/>
            </wp:wrapPolygon>
          </wp:wrapTight>
          <wp:docPr id="50"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1145"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46976" behindDoc="0" locked="0" layoutInCell="1" allowOverlap="1" wp14:anchorId="3DC1366B" wp14:editId="3851704D">
          <wp:simplePos x="0" y="0"/>
          <wp:positionH relativeFrom="page">
            <wp:posOffset>3470910</wp:posOffset>
          </wp:positionH>
          <wp:positionV relativeFrom="page">
            <wp:posOffset>3462655</wp:posOffset>
          </wp:positionV>
          <wp:extent cx="3568700" cy="1028700"/>
          <wp:effectExtent l="0" t="0" r="0" b="0"/>
          <wp:wrapTight wrapText="bothSides">
            <wp:wrapPolygon edited="0">
              <wp:start x="0" y="0"/>
              <wp:lineTo x="0" y="21200"/>
              <wp:lineTo x="21446" y="21200"/>
              <wp:lineTo x="21446" y="0"/>
              <wp:lineTo x="0" y="0"/>
            </wp:wrapPolygon>
          </wp:wrapTight>
          <wp:docPr id="49"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6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Header"/>
    </w:pPr>
    <w:r>
      <w:rPr>
        <w:noProof/>
        <w:lang w:eastAsia="zh-CN"/>
      </w:rPr>
      <mc:AlternateContent>
        <mc:Choice Requires="wps">
          <w:drawing>
            <wp:anchor distT="0" distB="0" distL="114300" distR="114300" simplePos="0" relativeHeight="251667456" behindDoc="0" locked="0" layoutInCell="1" allowOverlap="1" wp14:anchorId="621B55FC" wp14:editId="4DBE9BAF">
              <wp:simplePos x="0" y="0"/>
              <wp:positionH relativeFrom="page">
                <wp:posOffset>900430</wp:posOffset>
              </wp:positionH>
              <wp:positionV relativeFrom="page">
                <wp:posOffset>3470275</wp:posOffset>
              </wp:positionV>
              <wp:extent cx="6172200" cy="2286000"/>
              <wp:effectExtent l="0" t="3175" r="4445" b="0"/>
              <wp:wrapTight wrapText="bothSides">
                <wp:wrapPolygon edited="0">
                  <wp:start x="0" y="0"/>
                  <wp:lineTo x="21600" y="0"/>
                  <wp:lineTo x="21600" y="21600"/>
                  <wp:lineTo x="0" y="21600"/>
                  <wp:lineTo x="0" y="0"/>
                </wp:wrapPolygon>
              </wp:wrapTight>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71" w:type="pct"/>
                            <w:tblInd w:w="108" w:type="dxa"/>
                            <w:tblBorders>
                              <w:top w:val="dotted" w:sz="2" w:space="0" w:color="FFFFFF"/>
                              <w:left w:val="dotted" w:sz="2" w:space="0" w:color="FFFFFF"/>
                              <w:bottom w:val="dotted" w:sz="2" w:space="0" w:color="FFFFFF"/>
                              <w:right w:val="dotted" w:sz="2" w:space="0" w:color="FFFFFF"/>
                              <w:insideH w:val="dotted" w:sz="2" w:space="0" w:color="FFFFFF"/>
                              <w:insideV w:val="dotted" w:sz="2" w:space="0" w:color="FFFFFF"/>
                            </w:tblBorders>
                            <w:tblLayout w:type="fixed"/>
                            <w:tblCellMar>
                              <w:right w:w="142" w:type="dxa"/>
                            </w:tblCellMar>
                            <w:tblLook w:val="04A0" w:firstRow="1" w:lastRow="0" w:firstColumn="1" w:lastColumn="0" w:noHBand="0" w:noVBand="1"/>
                          </w:tblPr>
                          <w:tblGrid>
                            <w:gridCol w:w="1327"/>
                            <w:gridCol w:w="1466"/>
                            <w:gridCol w:w="1891"/>
                            <w:gridCol w:w="1285"/>
                            <w:gridCol w:w="1925"/>
                            <w:gridCol w:w="1553"/>
                          </w:tblGrid>
                          <w:tr w:rsidR="00CF3118">
                            <w:trPr>
                              <w:trHeight w:val="790"/>
                            </w:trPr>
                            <w:tc>
                              <w:tcPr>
                                <w:tcW w:w="702"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Version</w:t>
                                </w:r>
                              </w:p>
                            </w:tc>
                            <w:tc>
                              <w:tcPr>
                                <w:tcW w:w="776"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Date</w:t>
                                </w:r>
                              </w:p>
                            </w:tc>
                            <w:tc>
                              <w:tcPr>
                                <w:tcW w:w="1001"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Author</w:t>
                                </w:r>
                              </w:p>
                            </w:tc>
                            <w:tc>
                              <w:tcPr>
                                <w:tcW w:w="680"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Signature</w:t>
                                </w:r>
                              </w:p>
                            </w:tc>
                            <w:tc>
                              <w:tcPr>
                                <w:tcW w:w="1019"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Reviewer</w:t>
                                </w:r>
                              </w:p>
                            </w:tc>
                            <w:tc>
                              <w:tcPr>
                                <w:tcW w:w="822"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Signature</w:t>
                                </w:r>
                              </w:p>
                            </w:tc>
                          </w:tr>
                          <w:tr w:rsidR="00CF3118">
                            <w:trPr>
                              <w:trHeight w:val="790"/>
                            </w:trPr>
                            <w:tc>
                              <w:tcPr>
                                <w:tcW w:w="702" w:type="pct"/>
                                <w:shd w:val="clear" w:color="auto" w:fill="CCD7E6"/>
                                <w:vAlign w:val="center"/>
                              </w:tcPr>
                              <w:p w:rsidR="00CF3118" w:rsidRDefault="00CF3118">
                                <w:pPr>
                                  <w:spacing w:before="60" w:after="60"/>
                                  <w:jc w:val="center"/>
                                  <w:rPr>
                                    <w:b/>
                                    <w:bCs/>
                                    <w:color w:val="003883"/>
                                  </w:rPr>
                                </w:pPr>
                                <w:r>
                                  <w:rPr>
                                    <w:b/>
                                    <w:bCs/>
                                    <w:color w:val="003883"/>
                                  </w:rPr>
                                  <w:t>1</w:t>
                                </w:r>
                              </w:p>
                            </w:tc>
                            <w:tc>
                              <w:tcPr>
                                <w:tcW w:w="776" w:type="pct"/>
                                <w:shd w:val="clear" w:color="auto" w:fill="CCD7E6"/>
                                <w:vAlign w:val="center"/>
                              </w:tcPr>
                              <w:p w:rsidR="00CF3118" w:rsidRDefault="00CF3118" w:rsidP="00BE752A">
                                <w:pPr>
                                  <w:spacing w:before="60" w:after="60"/>
                                  <w:rPr>
                                    <w:color w:val="003883"/>
                                  </w:rPr>
                                </w:pPr>
                                <w:r>
                                  <w:rPr>
                                    <w:color w:val="003883"/>
                                  </w:rPr>
                                  <w:t>2012-07-10</w:t>
                                </w:r>
                              </w:p>
                            </w:tc>
                            <w:tc>
                              <w:tcPr>
                                <w:tcW w:w="1001" w:type="pct"/>
                                <w:shd w:val="clear" w:color="auto" w:fill="CCD7E6"/>
                                <w:vAlign w:val="center"/>
                              </w:tcPr>
                              <w:p w:rsidR="00CF3118" w:rsidRDefault="00CF3118" w:rsidP="00BE752A">
                                <w:pPr>
                                  <w:spacing w:before="60" w:after="60"/>
                                  <w:rPr>
                                    <w:color w:val="003883"/>
                                  </w:rPr>
                                </w:pPr>
                                <w:r>
                                  <w:rPr>
                                    <w:color w:val="003883"/>
                                  </w:rPr>
                                  <w:t>M. Straatsma</w:t>
                                </w:r>
                              </w:p>
                            </w:tc>
                            <w:tc>
                              <w:tcPr>
                                <w:tcW w:w="680" w:type="pct"/>
                                <w:shd w:val="clear" w:color="auto" w:fill="CCD7E6"/>
                                <w:vAlign w:val="center"/>
                              </w:tcPr>
                              <w:p w:rsidR="00CF3118" w:rsidRDefault="00CF3118">
                                <w:pPr>
                                  <w:spacing w:before="60" w:after="60"/>
                                  <w:rPr>
                                    <w:color w:val="003883"/>
                                  </w:rPr>
                                </w:pPr>
                              </w:p>
                            </w:tc>
                            <w:tc>
                              <w:tcPr>
                                <w:tcW w:w="1019" w:type="pct"/>
                                <w:shd w:val="clear" w:color="auto" w:fill="CCD7E6"/>
                                <w:vAlign w:val="center"/>
                              </w:tcPr>
                              <w:p w:rsidR="00CF3118" w:rsidRDefault="00CF3118">
                                <w:pPr>
                                  <w:spacing w:before="60" w:after="60"/>
                                  <w:rPr>
                                    <w:color w:val="003883"/>
                                  </w:rPr>
                                </w:pPr>
                              </w:p>
                            </w:tc>
                            <w:tc>
                              <w:tcPr>
                                <w:tcW w:w="822" w:type="pct"/>
                                <w:shd w:val="clear" w:color="auto" w:fill="CCD7E6"/>
                                <w:vAlign w:val="center"/>
                              </w:tcPr>
                              <w:p w:rsidR="00CF3118" w:rsidRDefault="00CF3118">
                                <w:pPr>
                                  <w:spacing w:before="60" w:after="60"/>
                                  <w:rPr>
                                    <w:color w:val="003883"/>
                                  </w:rPr>
                                </w:pPr>
                              </w:p>
                            </w:tc>
                          </w:tr>
                        </w:tbl>
                        <w:p w:rsidR="00CF3118" w:rsidRDefault="00CF3118">
                          <w:pPr>
                            <w:spacing w:before="60" w:after="60"/>
                            <w:rPr>
                              <w:color w:val="FFFFFF"/>
                            </w:rPr>
                          </w:pPr>
                        </w:p>
                        <w:p w:rsidR="00CF3118" w:rsidRDefault="00CF311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9" type="#_x0000_t202" style="position:absolute;margin-left:70.9pt;margin-top:273.25pt;width:486pt;height:18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kctgIAAMM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" filled="f" stroked="f">
              <v:textbox inset=",7.2pt,,7.2pt">
                <w:txbxContent>
                  <w:tbl>
                    <w:tblPr>
                      <w:tblW w:w="4871" w:type="pct"/>
                      <w:tblInd w:w="108" w:type="dxa"/>
                      <w:tblBorders>
                        <w:top w:val="dotted" w:sz="2" w:space="0" w:color="FFFFFF"/>
                        <w:left w:val="dotted" w:sz="2" w:space="0" w:color="FFFFFF"/>
                        <w:bottom w:val="dotted" w:sz="2" w:space="0" w:color="FFFFFF"/>
                        <w:right w:val="dotted" w:sz="2" w:space="0" w:color="FFFFFF"/>
                        <w:insideH w:val="dotted" w:sz="2" w:space="0" w:color="FFFFFF"/>
                        <w:insideV w:val="dotted" w:sz="2" w:space="0" w:color="FFFFFF"/>
                      </w:tblBorders>
                      <w:tblLayout w:type="fixed"/>
                      <w:tblCellMar>
                        <w:right w:w="142" w:type="dxa"/>
                      </w:tblCellMar>
                      <w:tblLook w:val="04A0" w:firstRow="1" w:lastRow="0" w:firstColumn="1" w:lastColumn="0" w:noHBand="0" w:noVBand="1"/>
                    </w:tblPr>
                    <w:tblGrid>
                      <w:gridCol w:w="1327"/>
                      <w:gridCol w:w="1466"/>
                      <w:gridCol w:w="1891"/>
                      <w:gridCol w:w="1285"/>
                      <w:gridCol w:w="1925"/>
                      <w:gridCol w:w="1553"/>
                    </w:tblGrid>
                    <w:tr w:rsidR="00CF3118">
                      <w:trPr>
                        <w:trHeight w:val="790"/>
                      </w:trPr>
                      <w:tc>
                        <w:tcPr>
                          <w:tcW w:w="702"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Version</w:t>
                          </w:r>
                        </w:p>
                      </w:tc>
                      <w:tc>
                        <w:tcPr>
                          <w:tcW w:w="776"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Date</w:t>
                          </w:r>
                        </w:p>
                      </w:tc>
                      <w:tc>
                        <w:tcPr>
                          <w:tcW w:w="1001"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Author</w:t>
                          </w:r>
                        </w:p>
                      </w:tc>
                      <w:tc>
                        <w:tcPr>
                          <w:tcW w:w="680"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Signature</w:t>
                          </w:r>
                        </w:p>
                      </w:tc>
                      <w:tc>
                        <w:tcPr>
                          <w:tcW w:w="1019"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Reviewer</w:t>
                          </w:r>
                        </w:p>
                      </w:tc>
                      <w:tc>
                        <w:tcPr>
                          <w:tcW w:w="822" w:type="pct"/>
                          <w:tcBorders>
                            <w:top w:val="dotted" w:sz="2" w:space="0" w:color="FFFFFF"/>
                            <w:left w:val="dotted" w:sz="2" w:space="0" w:color="FFFFFF"/>
                            <w:bottom w:val="dotted" w:sz="2" w:space="0" w:color="FFFFFF"/>
                            <w:right w:val="dotted" w:sz="2" w:space="0" w:color="FFFFFF"/>
                          </w:tcBorders>
                          <w:shd w:val="clear" w:color="auto" w:fill="003883"/>
                          <w:vAlign w:val="center"/>
                        </w:tcPr>
                        <w:p w:rsidR="00CF3118" w:rsidRDefault="00CF3118">
                          <w:pPr>
                            <w:spacing w:before="60" w:after="60"/>
                            <w:rPr>
                              <w:b/>
                              <w:bCs/>
                              <w:color w:val="FFFFFF"/>
                            </w:rPr>
                          </w:pPr>
                          <w:r>
                            <w:rPr>
                              <w:b/>
                              <w:bCs/>
                              <w:color w:val="FFFFFF"/>
                            </w:rPr>
                            <w:t>Signature</w:t>
                          </w:r>
                        </w:p>
                      </w:tc>
                    </w:tr>
                    <w:tr w:rsidR="00CF3118">
                      <w:trPr>
                        <w:trHeight w:val="790"/>
                      </w:trPr>
                      <w:tc>
                        <w:tcPr>
                          <w:tcW w:w="702" w:type="pct"/>
                          <w:shd w:val="clear" w:color="auto" w:fill="CCD7E6"/>
                          <w:vAlign w:val="center"/>
                        </w:tcPr>
                        <w:p w:rsidR="00CF3118" w:rsidRDefault="00CF3118">
                          <w:pPr>
                            <w:spacing w:before="60" w:after="60"/>
                            <w:jc w:val="center"/>
                            <w:rPr>
                              <w:b/>
                              <w:bCs/>
                              <w:color w:val="003883"/>
                            </w:rPr>
                          </w:pPr>
                          <w:r>
                            <w:rPr>
                              <w:b/>
                              <w:bCs/>
                              <w:color w:val="003883"/>
                            </w:rPr>
                            <w:t>1</w:t>
                          </w:r>
                        </w:p>
                      </w:tc>
                      <w:tc>
                        <w:tcPr>
                          <w:tcW w:w="776" w:type="pct"/>
                          <w:shd w:val="clear" w:color="auto" w:fill="CCD7E6"/>
                          <w:vAlign w:val="center"/>
                        </w:tcPr>
                        <w:p w:rsidR="00CF3118" w:rsidRDefault="00CF3118" w:rsidP="00BE752A">
                          <w:pPr>
                            <w:spacing w:before="60" w:after="60"/>
                            <w:rPr>
                              <w:color w:val="003883"/>
                            </w:rPr>
                          </w:pPr>
                          <w:r>
                            <w:rPr>
                              <w:color w:val="003883"/>
                            </w:rPr>
                            <w:t>2012-07-10</w:t>
                          </w:r>
                        </w:p>
                      </w:tc>
                      <w:tc>
                        <w:tcPr>
                          <w:tcW w:w="1001" w:type="pct"/>
                          <w:shd w:val="clear" w:color="auto" w:fill="CCD7E6"/>
                          <w:vAlign w:val="center"/>
                        </w:tcPr>
                        <w:p w:rsidR="00CF3118" w:rsidRDefault="00CF3118" w:rsidP="00BE752A">
                          <w:pPr>
                            <w:spacing w:before="60" w:after="60"/>
                            <w:rPr>
                              <w:color w:val="003883"/>
                            </w:rPr>
                          </w:pPr>
                          <w:r>
                            <w:rPr>
                              <w:color w:val="003883"/>
                            </w:rPr>
                            <w:t>M. Straatsma</w:t>
                          </w:r>
                        </w:p>
                      </w:tc>
                      <w:tc>
                        <w:tcPr>
                          <w:tcW w:w="680" w:type="pct"/>
                          <w:shd w:val="clear" w:color="auto" w:fill="CCD7E6"/>
                          <w:vAlign w:val="center"/>
                        </w:tcPr>
                        <w:p w:rsidR="00CF3118" w:rsidRDefault="00CF3118">
                          <w:pPr>
                            <w:spacing w:before="60" w:after="60"/>
                            <w:rPr>
                              <w:color w:val="003883"/>
                            </w:rPr>
                          </w:pPr>
                        </w:p>
                      </w:tc>
                      <w:tc>
                        <w:tcPr>
                          <w:tcW w:w="1019" w:type="pct"/>
                          <w:shd w:val="clear" w:color="auto" w:fill="CCD7E6"/>
                          <w:vAlign w:val="center"/>
                        </w:tcPr>
                        <w:p w:rsidR="00CF3118" w:rsidRDefault="00CF3118">
                          <w:pPr>
                            <w:spacing w:before="60" w:after="60"/>
                            <w:rPr>
                              <w:color w:val="003883"/>
                            </w:rPr>
                          </w:pPr>
                        </w:p>
                      </w:tc>
                      <w:tc>
                        <w:tcPr>
                          <w:tcW w:w="822" w:type="pct"/>
                          <w:shd w:val="clear" w:color="auto" w:fill="CCD7E6"/>
                          <w:vAlign w:val="center"/>
                        </w:tcPr>
                        <w:p w:rsidR="00CF3118" w:rsidRDefault="00CF3118">
                          <w:pPr>
                            <w:spacing w:before="60" w:after="60"/>
                            <w:rPr>
                              <w:color w:val="003883"/>
                            </w:rPr>
                          </w:pPr>
                        </w:p>
                      </w:tc>
                    </w:tr>
                  </w:tbl>
                  <w:p w:rsidR="00CF3118" w:rsidRDefault="00CF3118">
                    <w:pPr>
                      <w:spacing w:before="60" w:after="60"/>
                      <w:rPr>
                        <w:color w:val="FFFFFF"/>
                      </w:rPr>
                    </w:pPr>
                  </w:p>
                  <w:p w:rsidR="00CF3118" w:rsidRDefault="00CF3118"/>
                </w:txbxContent>
              </v:textbox>
              <w10:wrap type="tight" anchorx="page"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14:anchorId="24675B13" wp14:editId="2C1D9ADB">
              <wp:simplePos x="0" y="0"/>
              <wp:positionH relativeFrom="page">
                <wp:posOffset>911225</wp:posOffset>
              </wp:positionH>
              <wp:positionV relativeFrom="page">
                <wp:posOffset>2874645</wp:posOffset>
              </wp:positionV>
              <wp:extent cx="4882515" cy="504190"/>
              <wp:effectExtent l="0" t="0" r="0" b="2540"/>
              <wp:wrapTight wrapText="bothSides">
                <wp:wrapPolygon edited="0">
                  <wp:start x="0" y="0"/>
                  <wp:lineTo x="21600" y="0"/>
                  <wp:lineTo x="21600" y="21600"/>
                  <wp:lineTo x="0" y="21600"/>
                  <wp:lineTo x="0" y="0"/>
                </wp:wrapPolygon>
              </wp:wrapTight>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rPr>
                              <w:b/>
                              <w:color w:val="DF061E"/>
                              <w:sz w:val="22"/>
                            </w:rPr>
                          </w:pPr>
                          <w:r>
                            <w:rPr>
                              <w:b/>
                              <w:color w:val="DF061E"/>
                              <w:sz w:val="22"/>
                            </w:rPr>
                            <w:t>Status</w:t>
                          </w:r>
                        </w:p>
                        <w:p w:rsidR="00CF3118" w:rsidRDefault="00CF3118">
                          <w:pPr>
                            <w:rPr>
                              <w:sz w:val="22"/>
                            </w:rPr>
                          </w:pPr>
                          <w:r>
                            <w:rPr>
                              <w:sz w:val="22"/>
                            </w:rPr>
                            <w:t>First draft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71.75pt;margin-top:226.35pt;width:384.45pt;height:3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" filled="f" stroked="f">
              <v:textbox inset=",7.2pt,,7.2pt">
                <w:txbxContent>
                  <w:p w:rsidR="00CF3118" w:rsidRDefault="00CF3118">
                    <w:pPr>
                      <w:rPr>
                        <w:b/>
                        <w:color w:val="DF061E"/>
                        <w:sz w:val="22"/>
                      </w:rPr>
                    </w:pPr>
                    <w:r>
                      <w:rPr>
                        <w:b/>
                        <w:color w:val="DF061E"/>
                        <w:sz w:val="22"/>
                      </w:rPr>
                      <w:t>Status</w:t>
                    </w:r>
                  </w:p>
                  <w:p w:rsidR="00CF3118" w:rsidRDefault="00CF3118">
                    <w:pPr>
                      <w:rPr>
                        <w:sz w:val="22"/>
                      </w:rPr>
                    </w:pPr>
                    <w:r>
                      <w:rPr>
                        <w:sz w:val="22"/>
                      </w:rPr>
                      <w:t>First draft</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655168" behindDoc="0" locked="0" layoutInCell="1" allowOverlap="1" wp14:anchorId="06CA8AD2" wp14:editId="233C43CD">
              <wp:simplePos x="0" y="0"/>
              <wp:positionH relativeFrom="page">
                <wp:posOffset>900430</wp:posOffset>
              </wp:positionH>
              <wp:positionV relativeFrom="page">
                <wp:posOffset>879475</wp:posOffset>
              </wp:positionV>
              <wp:extent cx="4882515" cy="482600"/>
              <wp:effectExtent l="0" t="3175" r="0" b="0"/>
              <wp:wrapTight wrapText="bothSides">
                <wp:wrapPolygon edited="0">
                  <wp:start x="0" y="0"/>
                  <wp:lineTo x="21600" y="0"/>
                  <wp:lineTo x="21600" y="21600"/>
                  <wp:lineTo x="0" y="21600"/>
                  <wp:lineTo x="0" y="0"/>
                </wp:wrapPolygon>
              </wp:wrapTight>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rPr>
                              <w:b/>
                              <w:caps/>
                              <w:color w:val="003883"/>
                              <w:sz w:val="40"/>
                            </w:rPr>
                          </w:pPr>
                          <w:r>
                            <w:rPr>
                              <w:b/>
                              <w:caps/>
                              <w:color w:val="003883"/>
                              <w:sz w:val="40"/>
                            </w:rPr>
                            <w:t>info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70.9pt;margin-top:69.25pt;width:384.45pt;height: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" filled="f" stroked="f">
              <v:textbox inset=",7.2pt,,7.2pt">
                <w:txbxContent>
                  <w:p w:rsidR="00CF3118" w:rsidRDefault="00CF3118">
                    <w:pPr>
                      <w:rPr>
                        <w:b/>
                        <w:caps/>
                        <w:color w:val="003883"/>
                        <w:sz w:val="40"/>
                      </w:rPr>
                    </w:pPr>
                    <w:r>
                      <w:rPr>
                        <w:b/>
                        <w:caps/>
                        <w:color w:val="003883"/>
                        <w:sz w:val="40"/>
                      </w:rPr>
                      <w:t>info</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657216" behindDoc="0" locked="0" layoutInCell="1" allowOverlap="1" wp14:anchorId="5A01DB13" wp14:editId="143E4C4F">
              <wp:simplePos x="0" y="0"/>
              <wp:positionH relativeFrom="page">
                <wp:posOffset>901065</wp:posOffset>
              </wp:positionH>
              <wp:positionV relativeFrom="page">
                <wp:posOffset>1837690</wp:posOffset>
              </wp:positionV>
              <wp:extent cx="4882515" cy="504190"/>
              <wp:effectExtent l="0" t="0" r="0" b="1270"/>
              <wp:wrapTight wrapText="bothSides">
                <wp:wrapPolygon edited="0">
                  <wp:start x="0" y="0"/>
                  <wp:lineTo x="21600" y="0"/>
                  <wp:lineTo x="21600" y="21600"/>
                  <wp:lineTo x="0" y="21600"/>
                  <wp:lineTo x="0" y="0"/>
                </wp:wrapPolygon>
              </wp:wrapTight>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rPr>
                              <w:b/>
                              <w:color w:val="DF061E"/>
                              <w:sz w:val="22"/>
                            </w:rPr>
                          </w:pPr>
                          <w:r>
                            <w:rPr>
                              <w:b/>
                              <w:color w:val="DF061E"/>
                              <w:sz w:val="22"/>
                            </w:rPr>
                            <w:t>Commissioned by</w:t>
                          </w:r>
                        </w:p>
                        <w:p w:rsidR="00CF3118" w:rsidRDefault="00CF3118">
                          <w:pPr>
                            <w:rPr>
                              <w:sz w:val="22"/>
                            </w:rPr>
                          </w:pPr>
                          <w:r>
                            <w:rPr>
                              <w:sz w:val="22"/>
                            </w:rPr>
                            <w:t>Stichting Flood Control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70.95pt;margin-top:144.7pt;width:384.45pt;height:39.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" filled="f" stroked="f">
              <v:textbox inset=",7.2pt,,7.2pt">
                <w:txbxContent>
                  <w:p w:rsidR="00CF3118" w:rsidRDefault="00CF3118">
                    <w:pPr>
                      <w:rPr>
                        <w:b/>
                        <w:color w:val="DF061E"/>
                        <w:sz w:val="22"/>
                      </w:rPr>
                    </w:pPr>
                    <w:r>
                      <w:rPr>
                        <w:b/>
                        <w:color w:val="DF061E"/>
                        <w:sz w:val="22"/>
                      </w:rPr>
                      <w:t>Commissioned by</w:t>
                    </w:r>
                  </w:p>
                  <w:p w:rsidR="00CF3118" w:rsidRDefault="00CF3118">
                    <w:pPr>
                      <w:rPr>
                        <w:sz w:val="22"/>
                      </w:rPr>
                    </w:pPr>
                    <w:r>
                      <w:rPr>
                        <w:sz w:val="22"/>
                      </w:rPr>
                      <w:t>Stichting Flood Control</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658240" behindDoc="0" locked="0" layoutInCell="1" allowOverlap="1" wp14:anchorId="35023576" wp14:editId="30C9C3A3">
              <wp:simplePos x="0" y="0"/>
              <wp:positionH relativeFrom="page">
                <wp:posOffset>901700</wp:posOffset>
              </wp:positionH>
              <wp:positionV relativeFrom="page">
                <wp:posOffset>2341880</wp:posOffset>
              </wp:positionV>
              <wp:extent cx="4882515" cy="505460"/>
              <wp:effectExtent l="0" t="0" r="0" b="635"/>
              <wp:wrapTight wrapText="bothSides">
                <wp:wrapPolygon edited="0">
                  <wp:start x="0" y="0"/>
                  <wp:lineTo x="21600" y="0"/>
                  <wp:lineTo x="21600" y="21600"/>
                  <wp:lineTo x="0" y="21600"/>
                  <wp:lineTo x="0" y="0"/>
                </wp:wrapPolygon>
              </wp:wrapTight>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rPr>
                              <w:b/>
                              <w:color w:val="DF061E"/>
                              <w:sz w:val="22"/>
                            </w:rPr>
                          </w:pPr>
                          <w:r>
                            <w:rPr>
                              <w:b/>
                              <w:color w:val="DF061E"/>
                              <w:sz w:val="22"/>
                            </w:rPr>
                            <w:t>Number of pages</w:t>
                          </w:r>
                        </w:p>
                        <w:p w:rsidR="00CF3118" w:rsidRDefault="00CF3118">
                          <w:pPr>
                            <w:rPr>
                              <w:sz w:val="22"/>
                            </w:rPr>
                          </w:pPr>
                          <w:r>
                            <w:rPr>
                              <w:sz w:val="24"/>
                            </w:rPr>
                            <w:fldChar w:fldCharType="begin"/>
                          </w:r>
                          <w:r>
                            <w:rPr>
                              <w:sz w:val="24"/>
                            </w:rPr>
                            <w:instrText xml:space="preserve"> NUMPAGES  \* MERGEFORMAT </w:instrText>
                          </w:r>
                          <w:r>
                            <w:rPr>
                              <w:sz w:val="24"/>
                            </w:rPr>
                            <w:fldChar w:fldCharType="separate"/>
                          </w:r>
                          <w:r w:rsidR="00E60840" w:rsidRPr="00E60840">
                            <w:rPr>
                              <w:noProof/>
                              <w:sz w:val="22"/>
                            </w:rPr>
                            <w:t>26</w:t>
                          </w:r>
                          <w:r>
                            <w:rPr>
                              <w:sz w:val="24"/>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71pt;margin-top:184.4pt;width:384.45pt;height:3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" filled="f" stroked="f">
              <v:textbox inset=",7.2pt,,7.2pt">
                <w:txbxContent>
                  <w:p w:rsidR="00CF3118" w:rsidRDefault="00CF3118">
                    <w:pPr>
                      <w:rPr>
                        <w:b/>
                        <w:color w:val="DF061E"/>
                        <w:sz w:val="22"/>
                      </w:rPr>
                    </w:pPr>
                    <w:r>
                      <w:rPr>
                        <w:b/>
                        <w:color w:val="DF061E"/>
                        <w:sz w:val="22"/>
                      </w:rPr>
                      <w:t>Number of pages</w:t>
                    </w:r>
                  </w:p>
                  <w:p w:rsidR="00CF3118" w:rsidRDefault="00CF3118">
                    <w:pPr>
                      <w:rPr>
                        <w:sz w:val="22"/>
                      </w:rPr>
                    </w:pPr>
                    <w:r>
                      <w:rPr>
                        <w:sz w:val="24"/>
                      </w:rPr>
                      <w:fldChar w:fldCharType="begin"/>
                    </w:r>
                    <w:r>
                      <w:rPr>
                        <w:sz w:val="24"/>
                      </w:rPr>
                      <w:instrText xml:space="preserve"> NUMPAGES  \* MERGEFORMAT </w:instrText>
                    </w:r>
                    <w:r>
                      <w:rPr>
                        <w:sz w:val="24"/>
                      </w:rPr>
                      <w:fldChar w:fldCharType="separate"/>
                    </w:r>
                    <w:r w:rsidR="00E60840" w:rsidRPr="00E60840">
                      <w:rPr>
                        <w:noProof/>
                        <w:sz w:val="22"/>
                      </w:rPr>
                      <w:t>26</w:t>
                    </w:r>
                    <w:r>
                      <w:rPr>
                        <w:sz w:val="24"/>
                      </w:rPr>
                      <w:fldChar w:fldCharType="end"/>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656192" behindDoc="0" locked="0" layoutInCell="1" allowOverlap="1" wp14:anchorId="476320E7" wp14:editId="40F20BD8">
              <wp:simplePos x="0" y="0"/>
              <wp:positionH relativeFrom="page">
                <wp:posOffset>901065</wp:posOffset>
              </wp:positionH>
              <wp:positionV relativeFrom="page">
                <wp:posOffset>1318895</wp:posOffset>
              </wp:positionV>
              <wp:extent cx="4882515" cy="511810"/>
              <wp:effectExtent l="0" t="4445" r="0" b="0"/>
              <wp:wrapTight wrapText="bothSides">
                <wp:wrapPolygon edited="0">
                  <wp:start x="0" y="0"/>
                  <wp:lineTo x="21600" y="0"/>
                  <wp:lineTo x="21600" y="21600"/>
                  <wp:lineTo x="0" y="21600"/>
                  <wp:lineTo x="0" y="0"/>
                </wp:wrapPolygon>
              </wp:wrapTigh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118" w:rsidRDefault="00CF3118">
                          <w:pPr>
                            <w:rPr>
                              <w:b/>
                              <w:color w:val="DF061E"/>
                              <w:sz w:val="22"/>
                            </w:rPr>
                          </w:pPr>
                          <w:r>
                            <w:rPr>
                              <w:b/>
                              <w:color w:val="DF061E"/>
                              <w:sz w:val="22"/>
                            </w:rPr>
                            <w:t>Title</w:t>
                          </w:r>
                        </w:p>
                        <w:p w:rsidR="00CF3118" w:rsidRDefault="00CF3118" w:rsidP="00BE752A">
                          <w:pPr>
                            <w:rPr>
                              <w:sz w:val="22"/>
                            </w:rPr>
                          </w:pPr>
                          <w:r w:rsidRPr="00BE752A">
                            <w:rPr>
                              <w:sz w:val="22"/>
                            </w:rPr>
                            <w:t>UNCERTAINTY REDUCTION BY IMPROVED ROUGHNESS ESTIMATION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70.95pt;margin-top:103.85pt;width:384.45pt;height:40.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" filled="f" stroked="f">
              <v:textbox inset=",7.2pt,,7.2pt">
                <w:txbxContent>
                  <w:p w:rsidR="00CF3118" w:rsidRDefault="00CF3118">
                    <w:pPr>
                      <w:rPr>
                        <w:b/>
                        <w:color w:val="DF061E"/>
                        <w:sz w:val="22"/>
                      </w:rPr>
                    </w:pPr>
                    <w:r>
                      <w:rPr>
                        <w:b/>
                        <w:color w:val="DF061E"/>
                        <w:sz w:val="22"/>
                      </w:rPr>
                      <w:t>Title</w:t>
                    </w:r>
                  </w:p>
                  <w:p w:rsidR="00CF3118" w:rsidRDefault="00CF3118" w:rsidP="00BE752A">
                    <w:pPr>
                      <w:rPr>
                        <w:sz w:val="22"/>
                      </w:rPr>
                    </w:pPr>
                    <w:r w:rsidRPr="00BE752A">
                      <w:rPr>
                        <w:sz w:val="22"/>
                      </w:rPr>
                      <w:t>UNCERTAINTY REDUCTION BY IMPROVED ROUGHNESS ESTIMATION</w:t>
                    </w:r>
                  </w:p>
                </w:txbxContent>
              </v:textbox>
              <w10:wrap type="tight" anchorx="page" anchory="page"/>
            </v:shape>
          </w:pict>
        </mc:Fallback>
      </mc:AlternateContent>
    </w:r>
    <w:r>
      <w:rPr>
        <w:noProof/>
        <w:lang w:eastAsia="zh-CN"/>
      </w:rPr>
      <w:drawing>
        <wp:anchor distT="0" distB="0" distL="114300" distR="114300" simplePos="0" relativeHeight="251654144" behindDoc="0" locked="0" layoutInCell="1" allowOverlap="1" wp14:anchorId="20BD33B7" wp14:editId="1575A995">
          <wp:simplePos x="0" y="0"/>
          <wp:positionH relativeFrom="page">
            <wp:posOffset>5985510</wp:posOffset>
          </wp:positionH>
          <wp:positionV relativeFrom="page">
            <wp:posOffset>482600</wp:posOffset>
          </wp:positionV>
          <wp:extent cx="1115695" cy="384175"/>
          <wp:effectExtent l="0" t="0" r="8255" b="0"/>
          <wp:wrapTight wrapText="bothSides">
            <wp:wrapPolygon edited="0">
              <wp:start x="0" y="0"/>
              <wp:lineTo x="0" y="20350"/>
              <wp:lineTo x="21391" y="20350"/>
              <wp:lineTo x="21391" y="0"/>
              <wp:lineTo x="0" y="0"/>
            </wp:wrapPolygon>
          </wp:wrapTight>
          <wp:docPr id="47" name="Picture 11" descr=":::::::Desktop:41259V2_Deltares_FC2015-Rapport:Links:Binnenwerk:FC2015LogoBinnen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41259V2_Deltares_FC2015-Rapport:Links:Binnenwerk:FC2015LogoBinnenwer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384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Header"/>
    </w:pPr>
    <w:r>
      <w:rPr>
        <w:noProof/>
        <w:lang w:eastAsia="zh-CN"/>
      </w:rPr>
      <w:drawing>
        <wp:anchor distT="0" distB="0" distL="114300" distR="114300" simplePos="0" relativeHeight="251663360" behindDoc="0" locked="0" layoutInCell="1" allowOverlap="1" wp14:anchorId="19F6A38D" wp14:editId="25ED05EE">
          <wp:simplePos x="0" y="0"/>
          <wp:positionH relativeFrom="page">
            <wp:posOffset>5999480</wp:posOffset>
          </wp:positionH>
          <wp:positionV relativeFrom="page">
            <wp:posOffset>477520</wp:posOffset>
          </wp:positionV>
          <wp:extent cx="1120775" cy="386080"/>
          <wp:effectExtent l="0" t="0" r="3175" b="0"/>
          <wp:wrapTight wrapText="bothSides">
            <wp:wrapPolygon edited="0">
              <wp:start x="0" y="0"/>
              <wp:lineTo x="0" y="20250"/>
              <wp:lineTo x="21294" y="20250"/>
              <wp:lineTo x="21294" y="0"/>
              <wp:lineTo x="0" y="0"/>
            </wp:wrapPolygon>
          </wp:wrapTight>
          <wp:docPr id="45" name="Picture 11" descr=":::::::Desktop:41259V2_Deltares_FC2015-Rapport:Links:Binnenwerk:FC2015LogoBinnen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41259V2_Deltares_FC2015-Rapport:Links:Binnenwerk:FC2015LogoBinnenwer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 cy="38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118" w:rsidRDefault="00CF3118">
    <w:pPr>
      <w:pStyle w:val="Header"/>
      <w:rPr>
        <w:sz w:val="28"/>
        <w:szCs w:val="28"/>
      </w:rPr>
    </w:pPr>
    <w:r>
      <w:rPr>
        <w:sz w:val="28"/>
        <w:szCs w:val="2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18" w:rsidRDefault="00CF3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50B2A2"/>
    <w:lvl w:ilvl="0">
      <w:start w:val="1"/>
      <w:numFmt w:val="decimal"/>
      <w:lvlText w:val="%1."/>
      <w:lvlJc w:val="left"/>
      <w:pPr>
        <w:tabs>
          <w:tab w:val="num" w:pos="1492"/>
        </w:tabs>
        <w:ind w:left="1492" w:hanging="360"/>
      </w:pPr>
    </w:lvl>
  </w:abstractNum>
  <w:abstractNum w:abstractNumId="1">
    <w:nsid w:val="FFFFFF7D"/>
    <w:multiLevelType w:val="singleLevel"/>
    <w:tmpl w:val="23ACC24A"/>
    <w:lvl w:ilvl="0">
      <w:start w:val="1"/>
      <w:numFmt w:val="decimal"/>
      <w:lvlText w:val="%1."/>
      <w:lvlJc w:val="left"/>
      <w:pPr>
        <w:tabs>
          <w:tab w:val="num" w:pos="1209"/>
        </w:tabs>
        <w:ind w:left="1209" w:hanging="360"/>
      </w:pPr>
    </w:lvl>
  </w:abstractNum>
  <w:abstractNum w:abstractNumId="2">
    <w:nsid w:val="FFFFFF7E"/>
    <w:multiLevelType w:val="singleLevel"/>
    <w:tmpl w:val="64907046"/>
    <w:lvl w:ilvl="0">
      <w:start w:val="1"/>
      <w:numFmt w:val="decimal"/>
      <w:lvlText w:val="%1."/>
      <w:lvlJc w:val="left"/>
      <w:pPr>
        <w:tabs>
          <w:tab w:val="num" w:pos="926"/>
        </w:tabs>
        <w:ind w:left="926" w:hanging="360"/>
      </w:pPr>
    </w:lvl>
  </w:abstractNum>
  <w:abstractNum w:abstractNumId="3">
    <w:nsid w:val="FFFFFF7F"/>
    <w:multiLevelType w:val="singleLevel"/>
    <w:tmpl w:val="4B3489BC"/>
    <w:lvl w:ilvl="0">
      <w:start w:val="1"/>
      <w:numFmt w:val="decimal"/>
      <w:lvlText w:val="%1."/>
      <w:lvlJc w:val="left"/>
      <w:pPr>
        <w:tabs>
          <w:tab w:val="num" w:pos="643"/>
        </w:tabs>
        <w:ind w:left="643" w:hanging="360"/>
      </w:pPr>
    </w:lvl>
  </w:abstractNum>
  <w:abstractNum w:abstractNumId="4">
    <w:nsid w:val="FFFFFF83"/>
    <w:multiLevelType w:val="singleLevel"/>
    <w:tmpl w:val="F34AEC3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8272DB22"/>
    <w:lvl w:ilvl="0">
      <w:start w:val="1"/>
      <w:numFmt w:val="decimal"/>
      <w:lvlText w:val="%1."/>
      <w:lvlJc w:val="left"/>
      <w:pPr>
        <w:tabs>
          <w:tab w:val="num" w:pos="360"/>
        </w:tabs>
        <w:ind w:left="360" w:hanging="360"/>
      </w:pPr>
    </w:lvl>
  </w:abstractNum>
  <w:abstractNum w:abstractNumId="6">
    <w:nsid w:val="FFFFFF89"/>
    <w:multiLevelType w:val="singleLevel"/>
    <w:tmpl w:val="B64E52D4"/>
    <w:lvl w:ilvl="0">
      <w:start w:val="1"/>
      <w:numFmt w:val="bullet"/>
      <w:lvlText w:val=""/>
      <w:lvlJc w:val="left"/>
      <w:pPr>
        <w:tabs>
          <w:tab w:val="num" w:pos="360"/>
        </w:tabs>
        <w:ind w:left="360" w:hanging="360"/>
      </w:pPr>
      <w:rPr>
        <w:rFonts w:ascii="Symbol" w:hAnsi="Symbol" w:hint="default"/>
      </w:rPr>
    </w:lvl>
  </w:abstractNum>
  <w:abstractNum w:abstractNumId="7">
    <w:nsid w:val="02011B4C"/>
    <w:multiLevelType w:val="multilevel"/>
    <w:tmpl w:val="61905ADA"/>
    <w:lvl w:ilvl="0">
      <w:start w:val="1"/>
      <w:numFmt w:val="bullet"/>
      <w:lvlText w:val=""/>
      <w:lvlJc w:val="left"/>
      <w:pPr>
        <w:tabs>
          <w:tab w:val="num" w:pos="357"/>
        </w:tabs>
        <w:ind w:left="357" w:hanging="357"/>
      </w:pPr>
      <w:rPr>
        <w:rFonts w:ascii="Symbol" w:hAnsi="Symbol"/>
        <w:b/>
        <w:bCs/>
        <w:color w:val="E9061E"/>
      </w:rPr>
    </w:lvl>
    <w:lvl w:ilvl="1">
      <w:start w:val="1"/>
      <w:numFmt w:val="bullet"/>
      <w:lvlText w:val=""/>
      <w:lvlJc w:val="left"/>
      <w:pPr>
        <w:tabs>
          <w:tab w:val="num" w:pos="1440"/>
        </w:tabs>
        <w:ind w:left="1440" w:hanging="360"/>
      </w:pPr>
      <w:rPr>
        <w:rFonts w:ascii="Symbol" w:hAnsi="Symbol" w:cs="Courier New" w:hint="default"/>
        <w:b/>
        <w:color w:val="E9061E"/>
      </w:rPr>
    </w:lvl>
    <w:lvl w:ilvl="2">
      <w:start w:val="1"/>
      <w:numFmt w:val="bullet"/>
      <w:lvlText w:val=""/>
      <w:lvlJc w:val="left"/>
      <w:pPr>
        <w:tabs>
          <w:tab w:val="num" w:pos="2160"/>
        </w:tabs>
        <w:ind w:left="2160" w:hanging="360"/>
      </w:pPr>
      <w:rPr>
        <w:rFonts w:ascii="Symbol" w:hAnsi="Symbol" w:hint="default"/>
        <w:color w:val="E9061E"/>
      </w:rPr>
    </w:lvl>
    <w:lvl w:ilvl="3">
      <w:start w:val="1"/>
      <w:numFmt w:val="bullet"/>
      <w:lvlText w:val=""/>
      <w:lvlJc w:val="left"/>
      <w:pPr>
        <w:tabs>
          <w:tab w:val="num" w:pos="2880"/>
        </w:tabs>
        <w:ind w:left="2880" w:hanging="360"/>
      </w:pPr>
      <w:rPr>
        <w:rFonts w:ascii="Symbol" w:hAnsi="Symbol" w:hint="default"/>
        <w:color w:val="E9061E"/>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557666E"/>
    <w:multiLevelType w:val="hybridMultilevel"/>
    <w:tmpl w:val="D098E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2F3B21"/>
    <w:multiLevelType w:val="multilevel"/>
    <w:tmpl w:val="F30CB8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AAE48DE"/>
    <w:multiLevelType w:val="multilevel"/>
    <w:tmpl w:val="61905ADA"/>
    <w:lvl w:ilvl="0">
      <w:start w:val="1"/>
      <w:numFmt w:val="bullet"/>
      <w:lvlText w:val=""/>
      <w:lvlJc w:val="left"/>
      <w:pPr>
        <w:tabs>
          <w:tab w:val="num" w:pos="357"/>
        </w:tabs>
        <w:ind w:left="357" w:hanging="357"/>
      </w:pPr>
      <w:rPr>
        <w:rFonts w:ascii="Symbol" w:hAnsi="Symbol" w:hint="default"/>
        <w:b/>
        <w:bCs/>
        <w:color w:val="E9061E"/>
      </w:rPr>
    </w:lvl>
    <w:lvl w:ilvl="1">
      <w:start w:val="1"/>
      <w:numFmt w:val="bullet"/>
      <w:lvlText w:val=""/>
      <w:lvlJc w:val="left"/>
      <w:pPr>
        <w:tabs>
          <w:tab w:val="num" w:pos="1440"/>
        </w:tabs>
        <w:ind w:left="1440" w:hanging="360"/>
      </w:pPr>
      <w:rPr>
        <w:rFonts w:ascii="Symbol" w:hAnsi="Symbol" w:cs="Courier New" w:hint="default"/>
        <w:b/>
        <w:color w:val="E9061E"/>
      </w:rPr>
    </w:lvl>
    <w:lvl w:ilvl="2">
      <w:start w:val="1"/>
      <w:numFmt w:val="bullet"/>
      <w:lvlText w:val=""/>
      <w:lvlJc w:val="left"/>
      <w:pPr>
        <w:tabs>
          <w:tab w:val="num" w:pos="2160"/>
        </w:tabs>
        <w:ind w:left="2160" w:hanging="360"/>
      </w:pPr>
      <w:rPr>
        <w:rFonts w:ascii="Symbol" w:hAnsi="Symbol" w:hint="default"/>
        <w:color w:val="E9061E"/>
      </w:rPr>
    </w:lvl>
    <w:lvl w:ilvl="3">
      <w:start w:val="1"/>
      <w:numFmt w:val="bullet"/>
      <w:lvlText w:val=""/>
      <w:lvlJc w:val="left"/>
      <w:pPr>
        <w:tabs>
          <w:tab w:val="num" w:pos="2880"/>
        </w:tabs>
        <w:ind w:left="2880" w:hanging="360"/>
      </w:pPr>
      <w:rPr>
        <w:rFonts w:ascii="Symbol" w:hAnsi="Symbol" w:hint="default"/>
        <w:color w:val="E9061E"/>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AD8069A"/>
    <w:multiLevelType w:val="multilevel"/>
    <w:tmpl w:val="693C994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22902054"/>
    <w:multiLevelType w:val="multilevel"/>
    <w:tmpl w:val="5FD02688"/>
    <w:lvl w:ilvl="0">
      <w:start w:val="1"/>
      <w:numFmt w:val="decimal"/>
      <w:lvlText w:val="Bijlage %1 : "/>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6845FD7"/>
    <w:multiLevelType w:val="multilevel"/>
    <w:tmpl w:val="9F66AFDA"/>
    <w:lvl w:ilvl="0">
      <w:start w:val="1"/>
      <w:numFmt w:val="decimal"/>
      <w:lvlText w:val="Appendix %1 : "/>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B1633F2"/>
    <w:multiLevelType w:val="multilevel"/>
    <w:tmpl w:val="D966CF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D956BE8"/>
    <w:multiLevelType w:val="multilevel"/>
    <w:tmpl w:val="61905ADA"/>
    <w:lvl w:ilvl="0">
      <w:start w:val="1"/>
      <w:numFmt w:val="bullet"/>
      <w:lvlText w:val=""/>
      <w:lvlJc w:val="left"/>
      <w:pPr>
        <w:tabs>
          <w:tab w:val="num" w:pos="357"/>
        </w:tabs>
        <w:ind w:left="357" w:hanging="357"/>
      </w:pPr>
      <w:rPr>
        <w:rFonts w:ascii="Symbol" w:hAnsi="Symbol"/>
        <w:b/>
        <w:bCs/>
        <w:color w:val="E9061E"/>
      </w:rPr>
    </w:lvl>
    <w:lvl w:ilvl="1">
      <w:start w:val="1"/>
      <w:numFmt w:val="bullet"/>
      <w:lvlText w:val=""/>
      <w:lvlJc w:val="left"/>
      <w:pPr>
        <w:tabs>
          <w:tab w:val="num" w:pos="1440"/>
        </w:tabs>
        <w:ind w:left="1440" w:hanging="360"/>
      </w:pPr>
      <w:rPr>
        <w:rFonts w:ascii="Symbol" w:hAnsi="Symbol" w:cs="Courier New" w:hint="default"/>
        <w:b/>
        <w:color w:val="E9061E"/>
      </w:rPr>
    </w:lvl>
    <w:lvl w:ilvl="2">
      <w:start w:val="1"/>
      <w:numFmt w:val="bullet"/>
      <w:lvlText w:val=""/>
      <w:lvlJc w:val="left"/>
      <w:pPr>
        <w:tabs>
          <w:tab w:val="num" w:pos="2160"/>
        </w:tabs>
        <w:ind w:left="2160" w:hanging="360"/>
      </w:pPr>
      <w:rPr>
        <w:rFonts w:ascii="Symbol" w:hAnsi="Symbol" w:hint="default"/>
        <w:color w:val="E9061E"/>
      </w:rPr>
    </w:lvl>
    <w:lvl w:ilvl="3">
      <w:start w:val="1"/>
      <w:numFmt w:val="bullet"/>
      <w:lvlText w:val=""/>
      <w:lvlJc w:val="left"/>
      <w:pPr>
        <w:tabs>
          <w:tab w:val="num" w:pos="2880"/>
        </w:tabs>
        <w:ind w:left="2880" w:hanging="360"/>
      </w:pPr>
      <w:rPr>
        <w:rFonts w:ascii="Symbol" w:hAnsi="Symbol" w:hint="default"/>
        <w:color w:val="E9061E"/>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E050983"/>
    <w:multiLevelType w:val="multilevel"/>
    <w:tmpl w:val="0506054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42E5E20"/>
    <w:multiLevelType w:val="multilevel"/>
    <w:tmpl w:val="0FAED9AA"/>
    <w:lvl w:ilvl="0">
      <w:start w:val="1"/>
      <w:numFmt w:val="decimal"/>
      <w:lvlText w:val="Bijlage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72B00C1"/>
    <w:multiLevelType w:val="multilevel"/>
    <w:tmpl w:val="30AC9B3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4C3D771C"/>
    <w:multiLevelType w:val="multilevel"/>
    <w:tmpl w:val="40FE9F94"/>
    <w:lvl w:ilvl="0">
      <w:start w:val="1"/>
      <w:numFmt w:val="decimal"/>
      <w:lvlText w:val="Appendix %1 : "/>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ppendixH3FC2015"/>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4DE02D0"/>
    <w:multiLevelType w:val="hybridMultilevel"/>
    <w:tmpl w:val="13121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844F60"/>
    <w:multiLevelType w:val="multilevel"/>
    <w:tmpl w:val="61905ADA"/>
    <w:lvl w:ilvl="0">
      <w:start w:val="1"/>
      <w:numFmt w:val="bullet"/>
      <w:lvlText w:val=""/>
      <w:lvlJc w:val="left"/>
      <w:pPr>
        <w:tabs>
          <w:tab w:val="num" w:pos="357"/>
        </w:tabs>
        <w:ind w:left="357" w:hanging="357"/>
      </w:pPr>
      <w:rPr>
        <w:rFonts w:ascii="Symbol" w:hAnsi="Symbol"/>
        <w:b/>
        <w:bCs/>
        <w:color w:val="E9061E"/>
      </w:rPr>
    </w:lvl>
    <w:lvl w:ilvl="1">
      <w:start w:val="1"/>
      <w:numFmt w:val="bullet"/>
      <w:lvlText w:val=""/>
      <w:lvlJc w:val="left"/>
      <w:pPr>
        <w:tabs>
          <w:tab w:val="num" w:pos="1440"/>
        </w:tabs>
        <w:ind w:left="1440" w:hanging="360"/>
      </w:pPr>
      <w:rPr>
        <w:rFonts w:ascii="Symbol" w:hAnsi="Symbol" w:cs="Courier New" w:hint="default"/>
        <w:b/>
        <w:color w:val="E9061E"/>
      </w:rPr>
    </w:lvl>
    <w:lvl w:ilvl="2">
      <w:start w:val="1"/>
      <w:numFmt w:val="bullet"/>
      <w:lvlText w:val=""/>
      <w:lvlJc w:val="left"/>
      <w:pPr>
        <w:tabs>
          <w:tab w:val="num" w:pos="2160"/>
        </w:tabs>
        <w:ind w:left="2160" w:hanging="360"/>
      </w:pPr>
      <w:rPr>
        <w:rFonts w:ascii="Symbol" w:hAnsi="Symbol" w:hint="default"/>
        <w:color w:val="E9061E"/>
      </w:rPr>
    </w:lvl>
    <w:lvl w:ilvl="3">
      <w:start w:val="1"/>
      <w:numFmt w:val="bullet"/>
      <w:lvlText w:val=""/>
      <w:lvlJc w:val="left"/>
      <w:pPr>
        <w:tabs>
          <w:tab w:val="num" w:pos="2880"/>
        </w:tabs>
        <w:ind w:left="2880" w:hanging="360"/>
      </w:pPr>
      <w:rPr>
        <w:rFonts w:ascii="Symbol" w:hAnsi="Symbol" w:hint="default"/>
        <w:color w:val="E9061E"/>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AB109AF"/>
    <w:multiLevelType w:val="hybridMultilevel"/>
    <w:tmpl w:val="EBD4D6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BD75C36"/>
    <w:multiLevelType w:val="hybridMultilevel"/>
    <w:tmpl w:val="85A6A4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E64FEF"/>
    <w:multiLevelType w:val="multilevel"/>
    <w:tmpl w:val="49326D10"/>
    <w:lvl w:ilvl="0">
      <w:start w:val="1"/>
      <w:numFmt w:val="decimal"/>
      <w:pStyle w:val="AppendixH1FC2015"/>
      <w:lvlText w:val="Appendix %1 : "/>
      <w:lvlJc w:val="left"/>
      <w:pPr>
        <w:tabs>
          <w:tab w:val="num" w:pos="432"/>
        </w:tabs>
        <w:ind w:left="432" w:hanging="432"/>
      </w:pPr>
      <w:rPr>
        <w:rFonts w:hint="default"/>
      </w:rPr>
    </w:lvl>
    <w:lvl w:ilvl="1">
      <w:start w:val="1"/>
      <w:numFmt w:val="decimal"/>
      <w:pStyle w:val="AppendixH2FC2015"/>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24"/>
  </w:num>
  <w:num w:numId="3">
    <w:abstractNumId w:val="10"/>
  </w:num>
  <w:num w:numId="4">
    <w:abstractNumId w:val="21"/>
  </w:num>
  <w:num w:numId="5">
    <w:abstractNumId w:val="7"/>
  </w:num>
  <w:num w:numId="6">
    <w:abstractNumId w:val="6"/>
  </w:num>
  <w:num w:numId="7">
    <w:abstractNumId w:val="5"/>
  </w:num>
  <w:num w:numId="8">
    <w:abstractNumId w:val="3"/>
  </w:num>
  <w:num w:numId="9">
    <w:abstractNumId w:val="2"/>
  </w:num>
  <w:num w:numId="10">
    <w:abstractNumId w:val="1"/>
  </w:num>
  <w:num w:numId="11">
    <w:abstractNumId w:val="0"/>
  </w:num>
  <w:num w:numId="12">
    <w:abstractNumId w:val="16"/>
  </w:num>
  <w:num w:numId="13">
    <w:abstractNumId w:val="18"/>
  </w:num>
  <w:num w:numId="14">
    <w:abstractNumId w:val="1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2"/>
  </w:num>
  <w:num w:numId="18">
    <w:abstractNumId w:val="13"/>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1"/>
  </w:num>
  <w:num w:numId="23">
    <w:abstractNumId w:val="15"/>
  </w:num>
  <w:num w:numId="24">
    <w:abstractNumId w:val="22"/>
  </w:num>
  <w:num w:numId="25">
    <w:abstractNumId w:val="6"/>
  </w:num>
  <w:num w:numId="26">
    <w:abstractNumId w:val="20"/>
  </w:num>
  <w:num w:numId="27">
    <w:abstractNumId w:val="2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drawingGridHorizontalSpacing w:val="57"/>
  <w:drawingGridVerticalSpacing w:val="57"/>
  <w:displayHorizontalDrawingGridEvery w:val="0"/>
  <w:displayVerticalDrawingGridEvery w:val="0"/>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EN.Layout" w:val="&lt;ENLayout&gt;&lt;Style&gt;M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dd5zr5r8z2dtierd5ux9w982zp02w0fawpx&quot;&gt;FC2015&lt;record-ids&gt;&lt;item&gt;1&lt;/item&gt;&lt;item&gt;2&lt;/item&gt;&lt;item&gt;3&lt;/item&gt;&lt;item&gt;4&lt;/item&gt;&lt;item&gt;5&lt;/item&gt;&lt;item&gt;6&lt;/item&gt;&lt;item&gt;7&lt;/item&gt;&lt;item&gt;8&lt;/item&gt;&lt;item&gt;9&lt;/item&gt;&lt;item&gt;10&lt;/item&gt;&lt;item&gt;11&lt;/item&gt;&lt;item&gt;12&lt;/item&gt;&lt;item&gt;13&lt;/item&gt;&lt;item&gt;14&lt;/item&gt;&lt;item&gt;15&lt;/item&gt;&lt;/record-ids&gt;&lt;/item&gt;&lt;/Libraries&gt;"/>
    <w:docVar w:name="OpenInPublishingView" w:val="0"/>
    <w:docVar w:name="PublishingViewTables" w:val="0"/>
    <w:docVar w:name="ShowStaticGuides" w:val="1"/>
  </w:docVars>
  <w:rsids>
    <w:rsidRoot w:val="00391438"/>
    <w:rsid w:val="0000786D"/>
    <w:rsid w:val="000108F4"/>
    <w:rsid w:val="000A3E16"/>
    <w:rsid w:val="000C268F"/>
    <w:rsid w:val="000F0CCC"/>
    <w:rsid w:val="00116D3A"/>
    <w:rsid w:val="001240D3"/>
    <w:rsid w:val="00165FD5"/>
    <w:rsid w:val="00181363"/>
    <w:rsid w:val="00185A2A"/>
    <w:rsid w:val="00192290"/>
    <w:rsid w:val="001A0E33"/>
    <w:rsid w:val="001D44F8"/>
    <w:rsid w:val="00202DE5"/>
    <w:rsid w:val="002259EA"/>
    <w:rsid w:val="00227CAB"/>
    <w:rsid w:val="0023261B"/>
    <w:rsid w:val="002378C9"/>
    <w:rsid w:val="002B79E1"/>
    <w:rsid w:val="002C10D1"/>
    <w:rsid w:val="002D22E6"/>
    <w:rsid w:val="002E1F7C"/>
    <w:rsid w:val="00302C21"/>
    <w:rsid w:val="0035076A"/>
    <w:rsid w:val="00367DFD"/>
    <w:rsid w:val="00377431"/>
    <w:rsid w:val="00391438"/>
    <w:rsid w:val="003A3C11"/>
    <w:rsid w:val="003B3AC2"/>
    <w:rsid w:val="003E5801"/>
    <w:rsid w:val="003F08E6"/>
    <w:rsid w:val="0041209B"/>
    <w:rsid w:val="004419BA"/>
    <w:rsid w:val="00466D00"/>
    <w:rsid w:val="004D3727"/>
    <w:rsid w:val="00510960"/>
    <w:rsid w:val="00550B2B"/>
    <w:rsid w:val="00592920"/>
    <w:rsid w:val="00594521"/>
    <w:rsid w:val="005C16B4"/>
    <w:rsid w:val="006435A7"/>
    <w:rsid w:val="006D4F85"/>
    <w:rsid w:val="006F159D"/>
    <w:rsid w:val="0072604F"/>
    <w:rsid w:val="00787A0F"/>
    <w:rsid w:val="007F4D68"/>
    <w:rsid w:val="00824040"/>
    <w:rsid w:val="00831387"/>
    <w:rsid w:val="008361BD"/>
    <w:rsid w:val="00863A97"/>
    <w:rsid w:val="00871563"/>
    <w:rsid w:val="008C6402"/>
    <w:rsid w:val="008E1BCC"/>
    <w:rsid w:val="00917E01"/>
    <w:rsid w:val="00953F2D"/>
    <w:rsid w:val="00985F2A"/>
    <w:rsid w:val="00996B44"/>
    <w:rsid w:val="009B07B8"/>
    <w:rsid w:val="009B46CE"/>
    <w:rsid w:val="00A94216"/>
    <w:rsid w:val="00AE010F"/>
    <w:rsid w:val="00B454AC"/>
    <w:rsid w:val="00B46646"/>
    <w:rsid w:val="00B57693"/>
    <w:rsid w:val="00B70EC1"/>
    <w:rsid w:val="00BA6BE9"/>
    <w:rsid w:val="00BE752A"/>
    <w:rsid w:val="00C74EAB"/>
    <w:rsid w:val="00C82C4D"/>
    <w:rsid w:val="00CA05D1"/>
    <w:rsid w:val="00CB46DB"/>
    <w:rsid w:val="00CD1288"/>
    <w:rsid w:val="00CF3118"/>
    <w:rsid w:val="00D201F1"/>
    <w:rsid w:val="00D64FBB"/>
    <w:rsid w:val="00DB73DC"/>
    <w:rsid w:val="00DC2E57"/>
    <w:rsid w:val="00E1346C"/>
    <w:rsid w:val="00E31123"/>
    <w:rsid w:val="00E60840"/>
    <w:rsid w:val="00EC17BF"/>
    <w:rsid w:val="00F96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4"/>
    </w:rPr>
  </w:style>
  <w:style w:type="paragraph" w:styleId="Heading1">
    <w:name w:val="heading 1"/>
    <w:basedOn w:val="Normal"/>
    <w:next w:val="BodyText"/>
    <w:qFormat/>
    <w:pPr>
      <w:keepNext/>
      <w:keepLines/>
      <w:pageBreakBefore/>
      <w:numPr>
        <w:numId w:val="22"/>
      </w:numPr>
      <w:spacing w:before="60" w:after="400"/>
      <w:outlineLvl w:val="0"/>
    </w:pPr>
    <w:rPr>
      <w:rFonts w:eastAsia="Times New Roman"/>
      <w:b/>
      <w:bCs/>
      <w:caps/>
      <w:color w:val="003883"/>
      <w:sz w:val="40"/>
      <w:szCs w:val="32"/>
    </w:rPr>
  </w:style>
  <w:style w:type="paragraph" w:styleId="Heading2">
    <w:name w:val="heading 2"/>
    <w:basedOn w:val="Normal"/>
    <w:next w:val="Normal"/>
    <w:autoRedefine/>
    <w:qFormat/>
    <w:pPr>
      <w:keepNext/>
      <w:keepLines/>
      <w:numPr>
        <w:ilvl w:val="1"/>
        <w:numId w:val="22"/>
      </w:numPr>
      <w:spacing w:before="400" w:after="120"/>
      <w:outlineLvl w:val="1"/>
    </w:pPr>
    <w:rPr>
      <w:rFonts w:eastAsia="Times New Roman"/>
      <w:b/>
      <w:bCs/>
      <w:caps/>
      <w:color w:val="DF061E"/>
      <w:sz w:val="22"/>
      <w:szCs w:val="26"/>
    </w:rPr>
  </w:style>
  <w:style w:type="paragraph" w:styleId="Heading3">
    <w:name w:val="heading 3"/>
    <w:basedOn w:val="Normal"/>
    <w:next w:val="Normal"/>
    <w:autoRedefine/>
    <w:qFormat/>
    <w:pPr>
      <w:keepNext/>
      <w:numPr>
        <w:ilvl w:val="2"/>
        <w:numId w:val="22"/>
      </w:numPr>
      <w:spacing w:before="400" w:after="60"/>
      <w:outlineLvl w:val="2"/>
    </w:pPr>
    <w:rPr>
      <w:rFonts w:ascii="Arial Bold" w:hAnsi="Arial Bold" w:cs="Arial"/>
      <w:b/>
      <w:bCs/>
      <w:color w:val="E9061E"/>
      <w:sz w:val="22"/>
      <w:szCs w:val="22"/>
    </w:rPr>
  </w:style>
  <w:style w:type="paragraph" w:styleId="Heading4">
    <w:name w:val="heading 4"/>
    <w:basedOn w:val="Heading3"/>
    <w:next w:val="Normal"/>
    <w:autoRedefine/>
    <w:qFormat/>
    <w:pPr>
      <w:numPr>
        <w:ilvl w:val="3"/>
      </w:numPr>
      <w:tabs>
        <w:tab w:val="left" w:pos="0"/>
        <w:tab w:val="left" w:pos="567"/>
      </w:tabs>
      <w:spacing w:before="240" w:after="0" w:line="320" w:lineRule="exact"/>
      <w:outlineLvl w:val="3"/>
    </w:pPr>
    <w:rPr>
      <w:rFonts w:eastAsia="MS Mincho" w:cs="Times New Roman"/>
      <w:color w:val="auto"/>
      <w:kern w:val="28"/>
      <w:sz w:val="20"/>
      <w:szCs w:val="20"/>
      <w:lang w:eastAsia="nl-NL" w:bidi="hi-IN"/>
    </w:rPr>
  </w:style>
  <w:style w:type="paragraph" w:styleId="Heading5">
    <w:name w:val="heading 5"/>
    <w:basedOn w:val="Normal"/>
    <w:next w:val="Normal"/>
    <w:qFormat/>
    <w:pPr>
      <w:numPr>
        <w:ilvl w:val="4"/>
        <w:numId w:val="22"/>
      </w:numPr>
      <w:spacing w:before="240" w:after="60"/>
      <w:outlineLvl w:val="4"/>
    </w:pPr>
    <w:rPr>
      <w:b/>
      <w:bCs/>
      <w:i/>
      <w:iCs/>
      <w:sz w:val="26"/>
      <w:szCs w:val="26"/>
    </w:rPr>
  </w:style>
  <w:style w:type="paragraph" w:styleId="Heading6">
    <w:name w:val="heading 6"/>
    <w:basedOn w:val="Normal"/>
    <w:next w:val="Normal"/>
    <w:qFormat/>
    <w:pPr>
      <w:numPr>
        <w:ilvl w:val="5"/>
        <w:numId w:val="22"/>
      </w:numPr>
      <w:spacing w:before="240" w:after="60"/>
      <w:outlineLvl w:val="5"/>
    </w:pPr>
    <w:rPr>
      <w:rFonts w:ascii="Times New Roman" w:hAnsi="Times New Roman"/>
      <w:b/>
      <w:bCs/>
      <w:sz w:val="22"/>
      <w:szCs w:val="22"/>
    </w:rPr>
  </w:style>
  <w:style w:type="paragraph" w:styleId="Heading7">
    <w:name w:val="heading 7"/>
    <w:basedOn w:val="Normal"/>
    <w:next w:val="Normal"/>
    <w:qFormat/>
    <w:pPr>
      <w:numPr>
        <w:ilvl w:val="6"/>
        <w:numId w:val="22"/>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22"/>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280" w:lineRule="atLeast"/>
      <w:ind w:right="-1"/>
    </w:pPr>
    <w:rPr>
      <w:rFonts w:eastAsia="Times New Roman"/>
      <w:szCs w:val="20"/>
      <w:lang w:eastAsia="nl-NL"/>
    </w:rPr>
  </w:style>
  <w:style w:type="paragraph" w:styleId="Header">
    <w:name w:val="header"/>
    <w:basedOn w:val="Normal"/>
    <w:unhideWhenUsed/>
    <w:pPr>
      <w:tabs>
        <w:tab w:val="center" w:pos="4153"/>
        <w:tab w:val="right" w:pos="8306"/>
      </w:tabs>
    </w:pPr>
  </w:style>
  <w:style w:type="character" w:customStyle="1" w:styleId="CharChar1">
    <w:name w:val="Char Char1"/>
    <w:basedOn w:val="DefaultParagraphFont"/>
    <w:semiHidden/>
  </w:style>
  <w:style w:type="paragraph" w:styleId="Footer">
    <w:name w:val="footer"/>
    <w:basedOn w:val="Normal"/>
    <w:link w:val="FooterChar"/>
    <w:unhideWhenUsed/>
    <w:pPr>
      <w:tabs>
        <w:tab w:val="center" w:pos="4153"/>
        <w:tab w:val="right" w:pos="8306"/>
      </w:tabs>
    </w:pPr>
  </w:style>
  <w:style w:type="character" w:customStyle="1" w:styleId="CharChar">
    <w:name w:val="Char Char"/>
    <w:basedOn w:val="DefaultParagraphFont"/>
    <w:semiHidden/>
  </w:style>
  <w:style w:type="paragraph" w:styleId="NormalWeb">
    <w:name w:val="Normal (Web)"/>
    <w:basedOn w:val="Normal"/>
    <w:semiHidden/>
    <w:pPr>
      <w:spacing w:beforeLines="1" w:afterLines="1"/>
    </w:pPr>
    <w:rPr>
      <w:rFonts w:ascii="Times" w:hAnsi="Times"/>
      <w:szCs w:val="20"/>
    </w:rPr>
  </w:style>
  <w:style w:type="character" w:styleId="PageNumber">
    <w:name w:val="page number"/>
    <w:basedOn w:val="DefaultParagraphFont"/>
    <w:semiHidden/>
    <w:unhideWhenUsed/>
  </w:style>
  <w:style w:type="paragraph" w:customStyle="1" w:styleId="Heading">
    <w:name w:val="Heading"/>
    <w:basedOn w:val="Normal"/>
    <w:qFormat/>
    <w:rPr>
      <w:caps/>
      <w:color w:val="003883"/>
    </w:rPr>
  </w:style>
  <w:style w:type="character" w:customStyle="1" w:styleId="Heading2CharChar">
    <w:name w:val="Heading 2 Char Char"/>
    <w:basedOn w:val="DefaultParagraphFont"/>
    <w:rPr>
      <w:rFonts w:ascii="Arial" w:hAnsi="Arial"/>
      <w:b/>
      <w:bCs/>
      <w:caps/>
      <w:color w:val="DF061E"/>
      <w:sz w:val="22"/>
      <w:szCs w:val="26"/>
      <w:lang w:val="en-US" w:eastAsia="en-US" w:bidi="ar-SA"/>
    </w:rPr>
  </w:style>
  <w:style w:type="character" w:customStyle="1" w:styleId="Heading1CharChar">
    <w:name w:val="Heading 1 Char Char"/>
    <w:basedOn w:val="DefaultParagraphFont"/>
    <w:rPr>
      <w:rFonts w:ascii="Arial" w:hAnsi="Arial"/>
      <w:b/>
      <w:bCs/>
      <w:caps/>
      <w:color w:val="003883"/>
      <w:sz w:val="40"/>
      <w:szCs w:val="32"/>
      <w:lang w:val="en-US" w:eastAsia="en-US" w:bidi="ar-SA"/>
    </w:rPr>
  </w:style>
  <w:style w:type="paragraph" w:customStyle="1" w:styleId="Huisstijl-Pagina">
    <w:name w:val="Huisstijl-Pagina"/>
    <w:basedOn w:val="Normal"/>
    <w:pPr>
      <w:spacing w:line="255" w:lineRule="atLeast"/>
      <w:jc w:val="right"/>
    </w:pPr>
    <w:rPr>
      <w:rFonts w:eastAsia="Times New Roman" w:cs="Arial"/>
      <w:noProof/>
      <w:sz w:val="17"/>
    </w:rPr>
  </w:style>
  <w:style w:type="character" w:styleId="Hyperlink">
    <w:name w:val="Hyperlink"/>
    <w:basedOn w:val="DefaultParagraphFont"/>
    <w:uiPriority w:val="99"/>
    <w:rPr>
      <w:color w:val="003883"/>
      <w:u w:val="none"/>
    </w:rPr>
  </w:style>
  <w:style w:type="paragraph" w:styleId="DocumentMap">
    <w:name w:val="Document Map"/>
    <w:basedOn w:val="Normal"/>
    <w:semiHidden/>
    <w:pPr>
      <w:shd w:val="clear" w:color="auto" w:fill="000080"/>
      <w:spacing w:line="240" w:lineRule="atLeast"/>
    </w:pPr>
    <w:rPr>
      <w:rFonts w:ascii="Tahoma" w:eastAsia="Times New Roman" w:hAnsi="Tahoma" w:cs="Tahoma"/>
      <w:szCs w:val="20"/>
      <w:lang w:eastAsia="nl-NL"/>
    </w:rPr>
  </w:style>
  <w:style w:type="paragraph" w:styleId="BalloonText">
    <w:name w:val="Balloon Text"/>
    <w:basedOn w:val="Normal"/>
    <w:semiHidden/>
    <w:pPr>
      <w:spacing w:line="240" w:lineRule="atLeast"/>
    </w:pPr>
    <w:rPr>
      <w:rFonts w:ascii="Tahoma" w:eastAsia="Times New Roman" w:hAnsi="Tahoma" w:cs="Tahoma"/>
      <w:sz w:val="16"/>
      <w:szCs w:val="16"/>
      <w:lang w:eastAsia="nl-NL"/>
    </w:rPr>
  </w:style>
  <w:style w:type="character" w:styleId="CommentReference">
    <w:name w:val="annotation reference"/>
    <w:basedOn w:val="DefaultParagraphFont"/>
    <w:semiHidden/>
    <w:rPr>
      <w:sz w:val="16"/>
      <w:szCs w:val="16"/>
    </w:rPr>
  </w:style>
  <w:style w:type="paragraph" w:styleId="CommentText">
    <w:name w:val="annotation text"/>
    <w:basedOn w:val="Normal"/>
    <w:semiHidden/>
    <w:pPr>
      <w:spacing w:line="240" w:lineRule="atLeast"/>
    </w:pPr>
    <w:rPr>
      <w:rFonts w:eastAsia="Times New Roman"/>
      <w:szCs w:val="20"/>
      <w:lang w:eastAsia="nl-NL"/>
    </w:rPr>
  </w:style>
  <w:style w:type="paragraph" w:styleId="CommentSubject">
    <w:name w:val="annotation subject"/>
    <w:basedOn w:val="CommentText"/>
    <w:next w:val="CommentText"/>
    <w:semiHidden/>
    <w:rPr>
      <w:b/>
      <w:bCs/>
    </w:rPr>
  </w:style>
  <w:style w:type="paragraph" w:customStyle="1" w:styleId="formule">
    <w:name w:val="formule"/>
    <w:basedOn w:val="Normal"/>
    <w:next w:val="Normal"/>
    <w:pPr>
      <w:tabs>
        <w:tab w:val="left" w:pos="709"/>
        <w:tab w:val="right" w:pos="8789"/>
      </w:tabs>
      <w:spacing w:before="240" w:after="240"/>
    </w:pPr>
    <w:rPr>
      <w:rFonts w:ascii="Verdana" w:eastAsia="Times New Roman" w:hAnsi="Verdana"/>
      <w:sz w:val="18"/>
      <w:szCs w:val="20"/>
    </w:rPr>
  </w:style>
  <w:style w:type="paragraph" w:styleId="List">
    <w:name w:val="List"/>
    <w:basedOn w:val="Normal"/>
    <w:semiHidden/>
    <w:pPr>
      <w:spacing w:line="280" w:lineRule="exact"/>
      <w:ind w:left="360" w:hanging="360"/>
    </w:pPr>
    <w:rPr>
      <w:rFonts w:ascii="Verdana" w:eastAsia="Times New Roman" w:hAnsi="Verdana"/>
      <w:sz w:val="18"/>
      <w:szCs w:val="20"/>
    </w:rPr>
  </w:style>
  <w:style w:type="paragraph" w:styleId="List2">
    <w:name w:val="List 2"/>
    <w:basedOn w:val="Normal"/>
    <w:semiHidden/>
    <w:pPr>
      <w:spacing w:line="280" w:lineRule="exact"/>
      <w:ind w:left="720" w:hanging="360"/>
    </w:pPr>
    <w:rPr>
      <w:rFonts w:ascii="Verdana" w:eastAsia="Times New Roman" w:hAnsi="Verdana"/>
      <w:sz w:val="18"/>
      <w:szCs w:val="20"/>
    </w:rPr>
  </w:style>
  <w:style w:type="paragraph" w:customStyle="1" w:styleId="HeadingBase">
    <w:name w:val="Heading Base"/>
    <w:basedOn w:val="BodyText"/>
    <w:next w:val="BodyText"/>
    <w:pPr>
      <w:keepNext/>
      <w:keepLines/>
      <w:spacing w:before="120" w:line="280" w:lineRule="exact"/>
      <w:ind w:right="0"/>
    </w:pPr>
    <w:rPr>
      <w:rFonts w:cs="Arial"/>
      <w:bCs/>
      <w:spacing w:val="-10"/>
      <w:kern w:val="28"/>
      <w:sz w:val="18"/>
      <w:szCs w:val="24"/>
      <w:lang w:val="en-GB" w:eastAsia="en-U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paragraph" w:styleId="BodyTextIndent">
    <w:name w:val="Body Text Indent"/>
    <w:basedOn w:val="Normal"/>
    <w:semiHidden/>
    <w:pPr>
      <w:spacing w:line="240" w:lineRule="atLeast"/>
      <w:ind w:left="720"/>
    </w:pPr>
    <w:rPr>
      <w:rFonts w:eastAsia="MS Mincho" w:cs="Arial"/>
      <w:szCs w:val="20"/>
      <w:lang w:eastAsia="nl-NL"/>
    </w:rPr>
  </w:style>
  <w:style w:type="paragraph" w:styleId="ListBullet2">
    <w:name w:val="List Bullet 2"/>
    <w:basedOn w:val="Normal"/>
    <w:semiHidden/>
    <w:pPr>
      <w:numPr>
        <w:numId w:val="1"/>
      </w:numPr>
      <w:spacing w:line="240" w:lineRule="atLeast"/>
    </w:pPr>
    <w:rPr>
      <w:rFonts w:eastAsia="Times New Roman"/>
      <w:szCs w:val="20"/>
      <w:lang w:eastAsia="nl-NL"/>
    </w:rPr>
  </w:style>
  <w:style w:type="paragraph" w:customStyle="1" w:styleId="SummaryH1FC2015">
    <w:name w:val="Summary H1 FC2015"/>
    <w:basedOn w:val="Heading1"/>
    <w:next w:val="BodyText"/>
    <w:pPr>
      <w:numPr>
        <w:numId w:val="0"/>
      </w:numPr>
    </w:pPr>
  </w:style>
  <w:style w:type="paragraph" w:styleId="Caption">
    <w:name w:val="caption"/>
    <w:basedOn w:val="Normal"/>
    <w:next w:val="Normal"/>
    <w:qFormat/>
    <w:pPr>
      <w:spacing w:line="240" w:lineRule="atLeast"/>
    </w:pPr>
    <w:rPr>
      <w:rFonts w:eastAsia="Times New Roman"/>
      <w:b/>
      <w:bCs/>
      <w:szCs w:val="20"/>
      <w:lang w:eastAsia="nl-NL"/>
    </w:rPr>
  </w:style>
  <w:style w:type="character" w:styleId="FollowedHyperlink">
    <w:name w:val="FollowedHyperlink"/>
    <w:basedOn w:val="DefaultParagraphFont"/>
    <w:semiHidden/>
    <w:rPr>
      <w:color w:val="800080"/>
      <w:u w:val="single"/>
    </w:rPr>
  </w:style>
  <w:style w:type="paragraph" w:styleId="TOC1">
    <w:name w:val="toc 1"/>
    <w:basedOn w:val="Normal"/>
    <w:next w:val="Normal"/>
    <w:autoRedefine/>
    <w:uiPriority w:val="39"/>
    <w:pPr>
      <w:tabs>
        <w:tab w:val="left" w:pos="400"/>
        <w:tab w:val="right" w:leader="dot" w:pos="8303"/>
      </w:tabs>
      <w:spacing w:after="120" w:line="240" w:lineRule="atLeast"/>
    </w:pPr>
    <w:rPr>
      <w:rFonts w:eastAsia="Times New Roman"/>
      <w:b/>
      <w:noProof/>
      <w:color w:val="003883"/>
      <w:sz w:val="22"/>
      <w:szCs w:val="20"/>
      <w:lang w:eastAsia="nl-NL"/>
    </w:rPr>
  </w:style>
  <w:style w:type="paragraph" w:styleId="TOC2">
    <w:name w:val="toc 2"/>
    <w:basedOn w:val="TOC1"/>
    <w:next w:val="Normal"/>
    <w:autoRedefine/>
    <w:uiPriority w:val="39"/>
    <w:pPr>
      <w:ind w:left="200"/>
    </w:pPr>
    <w:rPr>
      <w:b w:val="0"/>
    </w:rPr>
  </w:style>
  <w:style w:type="paragraph" w:styleId="TOC3">
    <w:name w:val="toc 3"/>
    <w:basedOn w:val="TOC2"/>
    <w:next w:val="Normal"/>
    <w:autoRedefine/>
    <w:semiHidden/>
    <w:pPr>
      <w:ind w:left="400"/>
    </w:pPr>
  </w:style>
  <w:style w:type="paragraph" w:customStyle="1" w:styleId="Tableheader">
    <w:name w:val="Table header"/>
    <w:basedOn w:val="Normal"/>
    <w:autoRedefine/>
    <w:pPr>
      <w:spacing w:before="120" w:after="120" w:line="280" w:lineRule="exact"/>
    </w:pPr>
    <w:rPr>
      <w:rFonts w:eastAsia="Times New Roman" w:cs="Arial"/>
      <w:b/>
      <w:color w:val="FFFFFF"/>
      <w:kern w:val="28"/>
      <w:sz w:val="22"/>
      <w:lang w:val="en-GB"/>
    </w:rPr>
  </w:style>
  <w:style w:type="paragraph" w:customStyle="1" w:styleId="Tablenormal0">
    <w:name w:val="Table normal"/>
    <w:basedOn w:val="Normal"/>
    <w:autoRedefine/>
    <w:pPr>
      <w:spacing w:before="120" w:after="120" w:line="280" w:lineRule="exact"/>
    </w:pPr>
    <w:rPr>
      <w:rFonts w:eastAsia="Times New Roman" w:cs="Arial"/>
      <w:bCs/>
      <w:color w:val="000000"/>
      <w:kern w:val="28"/>
      <w:sz w:val="22"/>
      <w:lang w:val="en-GB"/>
    </w:rPr>
  </w:style>
  <w:style w:type="paragraph" w:customStyle="1" w:styleId="SummaryH2FC2015">
    <w:name w:val="Summary H2 FC2015"/>
    <w:basedOn w:val="Heading2"/>
    <w:pPr>
      <w:numPr>
        <w:ilvl w:val="0"/>
        <w:numId w:val="0"/>
      </w:numPr>
    </w:pPr>
  </w:style>
  <w:style w:type="paragraph" w:customStyle="1" w:styleId="AppendixH1FC2015">
    <w:name w:val="Appendix H1 FC2015"/>
    <w:basedOn w:val="Heading1"/>
    <w:next w:val="BodyText"/>
    <w:pPr>
      <w:numPr>
        <w:numId w:val="2"/>
      </w:numPr>
    </w:pPr>
  </w:style>
  <w:style w:type="paragraph" w:customStyle="1" w:styleId="AppendixH2FC2015">
    <w:name w:val="Appendix H2 FC2015"/>
    <w:basedOn w:val="Heading2"/>
    <w:next w:val="BodyText"/>
    <w:pPr>
      <w:numPr>
        <w:numId w:val="2"/>
      </w:numPr>
    </w:pPr>
  </w:style>
  <w:style w:type="paragraph" w:customStyle="1" w:styleId="Inhoudfiguur">
    <w:name w:val="Inhoud figuur"/>
    <w:basedOn w:val="Normal"/>
    <w:next w:val="Normal"/>
    <w:pPr>
      <w:keepNext/>
    </w:pPr>
    <w:rPr>
      <w:rFonts w:ascii="Verdana" w:eastAsia="Times New Roman" w:hAnsi="Verdana"/>
      <w:sz w:val="18"/>
      <w:szCs w:val="20"/>
    </w:rPr>
  </w:style>
  <w:style w:type="paragraph" w:styleId="BodyText2">
    <w:name w:val="Body Text 2"/>
    <w:basedOn w:val="Normal"/>
    <w:semiHidden/>
    <w:pPr>
      <w:spacing w:line="280" w:lineRule="atLeast"/>
      <w:ind w:right="-1"/>
    </w:pPr>
    <w:rPr>
      <w:rFonts w:eastAsia="Times New Roman"/>
      <w:i/>
      <w:iCs/>
      <w:szCs w:val="20"/>
      <w:lang w:eastAsia="nl-NL"/>
    </w:rPr>
  </w:style>
  <w:style w:type="paragraph" w:styleId="BlockText">
    <w:name w:val="Block Text"/>
    <w:basedOn w:val="Normal"/>
    <w:semiHidden/>
    <w:pPr>
      <w:spacing w:line="280" w:lineRule="atLeast"/>
      <w:ind w:left="720" w:right="-1"/>
    </w:pPr>
    <w:rPr>
      <w:rFonts w:eastAsia="Times New Roman"/>
      <w:szCs w:val="20"/>
      <w:lang w:eastAsia="nl-NL"/>
    </w:rPr>
  </w:style>
  <w:style w:type="paragraph" w:styleId="BodyTextIndent2">
    <w:name w:val="Body Text Indent 2"/>
    <w:basedOn w:val="Normal"/>
    <w:semiHidden/>
    <w:pPr>
      <w:spacing w:line="240" w:lineRule="atLeast"/>
      <w:ind w:left="2160" w:hanging="2160"/>
    </w:pPr>
    <w:rPr>
      <w:rFonts w:eastAsia="Times New Roman"/>
      <w:szCs w:val="20"/>
      <w:lang w:eastAsia="nl-NL"/>
    </w:rPr>
  </w:style>
  <w:style w:type="paragraph" w:customStyle="1" w:styleId="AppendixH3FC2015">
    <w:name w:val="Appendix H3 FC2015"/>
    <w:basedOn w:val="Heading3"/>
    <w:next w:val="BodyText"/>
    <w:pPr>
      <w:numPr>
        <w:numId w:val="19"/>
      </w:numPr>
    </w:pPr>
  </w:style>
  <w:style w:type="paragraph" w:styleId="ListBullet3">
    <w:name w:val="List Bullet 3"/>
    <w:basedOn w:val="Normal"/>
    <w:semiHidden/>
    <w:pPr>
      <w:tabs>
        <w:tab w:val="num" w:pos="1020"/>
      </w:tabs>
      <w:spacing w:line="255" w:lineRule="atLeast"/>
      <w:ind w:left="1020" w:hanging="510"/>
      <w:jc w:val="both"/>
    </w:pPr>
    <w:rPr>
      <w:rFonts w:eastAsia="Times New Roman" w:cs="Arial"/>
      <w:sz w:val="21"/>
    </w:rPr>
  </w:style>
  <w:style w:type="paragraph" w:styleId="ListBullet4">
    <w:name w:val="List Bullet 4"/>
    <w:basedOn w:val="Normal"/>
    <w:semiHidden/>
    <w:pPr>
      <w:tabs>
        <w:tab w:val="num" w:pos="1020"/>
      </w:tabs>
      <w:spacing w:line="255" w:lineRule="atLeast"/>
      <w:ind w:left="1020"/>
      <w:jc w:val="both"/>
    </w:pPr>
    <w:rPr>
      <w:rFonts w:eastAsia="Times New Roman" w:cs="Arial"/>
      <w:sz w:val="21"/>
    </w:rPr>
  </w:style>
  <w:style w:type="paragraph" w:styleId="ListBullet5">
    <w:name w:val="List Bullet 5"/>
    <w:basedOn w:val="Normal"/>
    <w:semiHidden/>
    <w:pPr>
      <w:spacing w:line="255" w:lineRule="atLeast"/>
      <w:ind w:left="1020"/>
      <w:jc w:val="both"/>
    </w:pPr>
    <w:rPr>
      <w:rFonts w:eastAsia="Times New Roman" w:cs="Arial"/>
      <w:sz w:val="21"/>
    </w:rPr>
  </w:style>
  <w:style w:type="paragraph" w:styleId="ListParagraph">
    <w:name w:val="List Paragraph"/>
    <w:basedOn w:val="Normal"/>
    <w:qFormat/>
    <w:pPr>
      <w:spacing w:after="200" w:line="276" w:lineRule="auto"/>
      <w:ind w:left="720"/>
    </w:pPr>
    <w:rPr>
      <w:rFonts w:ascii="Calibri" w:eastAsia="Calibri" w:hAnsi="Calibri"/>
      <w:sz w:val="22"/>
      <w:szCs w:val="22"/>
    </w:rPr>
  </w:style>
  <w:style w:type="paragraph" w:customStyle="1" w:styleId="CommentSubject1">
    <w:name w:val="Comment Subject1"/>
    <w:basedOn w:val="CommentText"/>
    <w:next w:val="CommentText"/>
    <w:semiHidden/>
    <w:rPr>
      <w:b/>
      <w:bCs/>
    </w:rPr>
  </w:style>
  <w:style w:type="paragraph" w:styleId="TOC4">
    <w:name w:val="toc 4"/>
    <w:basedOn w:val="TOC3"/>
    <w:next w:val="Normal"/>
    <w:autoRedefine/>
    <w:semiHidden/>
    <w:pPr>
      <w:tabs>
        <w:tab w:val="left" w:pos="1680"/>
        <w:tab w:val="right" w:leader="dot" w:pos="9769"/>
      </w:tabs>
      <w:ind w:left="720"/>
    </w:pPr>
    <w:rPr>
      <w:sz w:val="20"/>
      <w:lang w:bidi="hi-IN"/>
    </w:rPr>
  </w:style>
  <w:style w:type="paragraph" w:styleId="TOC5">
    <w:name w:val="toc 5"/>
    <w:basedOn w:val="Normal"/>
    <w:next w:val="Normal"/>
    <w:autoRedefine/>
    <w:semiHidden/>
    <w:pPr>
      <w:ind w:left="960"/>
    </w:pPr>
    <w:rPr>
      <w:rFonts w:ascii="Times New Roman" w:eastAsia="Times New Roman" w:hAnsi="Times New Roman"/>
      <w:sz w:val="24"/>
    </w:rPr>
  </w:style>
  <w:style w:type="paragraph" w:styleId="TOC6">
    <w:name w:val="toc 6"/>
    <w:basedOn w:val="Normal"/>
    <w:next w:val="Normal"/>
    <w:autoRedefine/>
    <w:semiHidden/>
    <w:pPr>
      <w:ind w:left="1200"/>
    </w:pPr>
    <w:rPr>
      <w:rFonts w:ascii="Times New Roman" w:eastAsia="Times New Roman" w:hAnsi="Times New Roman"/>
      <w:sz w:val="24"/>
    </w:rPr>
  </w:style>
  <w:style w:type="paragraph" w:styleId="TOC7">
    <w:name w:val="toc 7"/>
    <w:basedOn w:val="Normal"/>
    <w:next w:val="Normal"/>
    <w:autoRedefine/>
    <w:semiHidden/>
    <w:pPr>
      <w:ind w:left="1440"/>
    </w:pPr>
    <w:rPr>
      <w:rFonts w:ascii="Times New Roman" w:eastAsia="Times New Roman" w:hAnsi="Times New Roman"/>
      <w:sz w:val="24"/>
    </w:rPr>
  </w:style>
  <w:style w:type="paragraph" w:styleId="TOC8">
    <w:name w:val="toc 8"/>
    <w:basedOn w:val="Normal"/>
    <w:next w:val="Normal"/>
    <w:autoRedefine/>
    <w:semiHidden/>
    <w:pPr>
      <w:ind w:left="1680"/>
    </w:pPr>
    <w:rPr>
      <w:rFonts w:ascii="Times New Roman" w:eastAsia="Times New Roman" w:hAnsi="Times New Roman"/>
      <w:sz w:val="24"/>
    </w:rPr>
  </w:style>
  <w:style w:type="paragraph" w:styleId="TOC9">
    <w:name w:val="toc 9"/>
    <w:basedOn w:val="Normal"/>
    <w:next w:val="Normal"/>
    <w:autoRedefine/>
    <w:semiHidden/>
    <w:pPr>
      <w:ind w:left="1920"/>
    </w:pPr>
    <w:rPr>
      <w:rFonts w:ascii="Times New Roman" w:eastAsia="Times New Roman" w:hAnsi="Times New Roman"/>
      <w:sz w:val="24"/>
    </w:rPr>
  </w:style>
  <w:style w:type="paragraph" w:customStyle="1" w:styleId="StyleHeading311ptBefore18ptAfter6ptLinespacing">
    <w:name w:val="Style Heading 3 + 11 pt Before:  18 pt After:  6 pt Line spacing..."/>
    <w:basedOn w:val="Heading3"/>
    <w:pPr>
      <w:spacing w:before="360" w:after="120" w:line="320" w:lineRule="exact"/>
    </w:pPr>
    <w:rPr>
      <w:rFonts w:eastAsia="Times New Roman" w:cs="Times New Roman"/>
      <w:color w:val="DF061E"/>
      <w:szCs w:val="20"/>
    </w:rPr>
  </w:style>
  <w:style w:type="paragraph" w:customStyle="1" w:styleId="Text">
    <w:name w:val="Text"/>
    <w:basedOn w:val="Normal"/>
    <w:rsid w:val="002259EA"/>
    <w:pPr>
      <w:widowControl w:val="0"/>
      <w:autoSpaceDE w:val="0"/>
      <w:autoSpaceDN w:val="0"/>
      <w:ind w:firstLine="284"/>
      <w:jc w:val="both"/>
    </w:pPr>
    <w:rPr>
      <w:rFonts w:ascii="Times New Roman" w:eastAsia="MS Mincho" w:hAnsi="Times New Roman"/>
      <w:szCs w:val="20"/>
    </w:rPr>
  </w:style>
  <w:style w:type="paragraph" w:customStyle="1" w:styleId="Affiliation">
    <w:name w:val="Affiliation"/>
    <w:next w:val="Normal"/>
    <w:autoRedefine/>
    <w:rsid w:val="00377431"/>
    <w:pPr>
      <w:widowControl w:val="0"/>
      <w:spacing w:before="100" w:beforeAutospacing="1" w:after="100" w:afterAutospacing="1"/>
    </w:pPr>
    <w:rPr>
      <w:rFonts w:ascii="Times New Roman" w:eastAsia="Times New Roman" w:hAnsi="Times New Roman"/>
      <w:sz w:val="24"/>
      <w:szCs w:val="24"/>
    </w:rPr>
  </w:style>
  <w:style w:type="paragraph" w:customStyle="1" w:styleId="TableCaption">
    <w:name w:val="TableCaption"/>
    <w:basedOn w:val="Normal"/>
    <w:rsid w:val="00377431"/>
    <w:rPr>
      <w:rFonts w:ascii="Times New Roman" w:eastAsia="Times New Roman" w:hAnsi="Times New Roman"/>
      <w:spacing w:val="20"/>
    </w:rPr>
  </w:style>
  <w:style w:type="character" w:customStyle="1" w:styleId="FooterChar">
    <w:name w:val="Footer Char"/>
    <w:basedOn w:val="DefaultParagraphFont"/>
    <w:link w:val="Footer"/>
    <w:rsid w:val="001A0E33"/>
    <w:rPr>
      <w:szCs w:val="24"/>
    </w:rPr>
  </w:style>
  <w:style w:type="table" w:styleId="TableGrid">
    <w:name w:val="Table Grid"/>
    <w:basedOn w:val="TableNormal"/>
    <w:uiPriority w:val="59"/>
    <w:rsid w:val="00C74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C74EA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C74EA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unhideWhenUsed/>
    <w:rsid w:val="00010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4"/>
    </w:rPr>
  </w:style>
  <w:style w:type="paragraph" w:styleId="Heading1">
    <w:name w:val="heading 1"/>
    <w:basedOn w:val="Normal"/>
    <w:next w:val="BodyText"/>
    <w:qFormat/>
    <w:pPr>
      <w:keepNext/>
      <w:keepLines/>
      <w:pageBreakBefore/>
      <w:numPr>
        <w:numId w:val="22"/>
      </w:numPr>
      <w:spacing w:before="60" w:after="400"/>
      <w:outlineLvl w:val="0"/>
    </w:pPr>
    <w:rPr>
      <w:rFonts w:eastAsia="Times New Roman"/>
      <w:b/>
      <w:bCs/>
      <w:caps/>
      <w:color w:val="003883"/>
      <w:sz w:val="40"/>
      <w:szCs w:val="32"/>
    </w:rPr>
  </w:style>
  <w:style w:type="paragraph" w:styleId="Heading2">
    <w:name w:val="heading 2"/>
    <w:basedOn w:val="Normal"/>
    <w:next w:val="Normal"/>
    <w:autoRedefine/>
    <w:qFormat/>
    <w:pPr>
      <w:keepNext/>
      <w:keepLines/>
      <w:numPr>
        <w:ilvl w:val="1"/>
        <w:numId w:val="22"/>
      </w:numPr>
      <w:spacing w:before="400" w:after="120"/>
      <w:outlineLvl w:val="1"/>
    </w:pPr>
    <w:rPr>
      <w:rFonts w:eastAsia="Times New Roman"/>
      <w:b/>
      <w:bCs/>
      <w:caps/>
      <w:color w:val="DF061E"/>
      <w:sz w:val="22"/>
      <w:szCs w:val="26"/>
    </w:rPr>
  </w:style>
  <w:style w:type="paragraph" w:styleId="Heading3">
    <w:name w:val="heading 3"/>
    <w:basedOn w:val="Normal"/>
    <w:next w:val="Normal"/>
    <w:autoRedefine/>
    <w:qFormat/>
    <w:pPr>
      <w:keepNext/>
      <w:numPr>
        <w:ilvl w:val="2"/>
        <w:numId w:val="22"/>
      </w:numPr>
      <w:spacing w:before="400" w:after="60"/>
      <w:outlineLvl w:val="2"/>
    </w:pPr>
    <w:rPr>
      <w:rFonts w:ascii="Arial Bold" w:hAnsi="Arial Bold" w:cs="Arial"/>
      <w:b/>
      <w:bCs/>
      <w:color w:val="E9061E"/>
      <w:sz w:val="22"/>
      <w:szCs w:val="22"/>
    </w:rPr>
  </w:style>
  <w:style w:type="paragraph" w:styleId="Heading4">
    <w:name w:val="heading 4"/>
    <w:basedOn w:val="Heading3"/>
    <w:next w:val="Normal"/>
    <w:autoRedefine/>
    <w:qFormat/>
    <w:pPr>
      <w:numPr>
        <w:ilvl w:val="3"/>
      </w:numPr>
      <w:tabs>
        <w:tab w:val="left" w:pos="0"/>
        <w:tab w:val="left" w:pos="567"/>
      </w:tabs>
      <w:spacing w:before="240" w:after="0" w:line="320" w:lineRule="exact"/>
      <w:outlineLvl w:val="3"/>
    </w:pPr>
    <w:rPr>
      <w:rFonts w:eastAsia="MS Mincho" w:cs="Times New Roman"/>
      <w:color w:val="auto"/>
      <w:kern w:val="28"/>
      <w:sz w:val="20"/>
      <w:szCs w:val="20"/>
      <w:lang w:eastAsia="nl-NL" w:bidi="hi-IN"/>
    </w:rPr>
  </w:style>
  <w:style w:type="paragraph" w:styleId="Heading5">
    <w:name w:val="heading 5"/>
    <w:basedOn w:val="Normal"/>
    <w:next w:val="Normal"/>
    <w:qFormat/>
    <w:pPr>
      <w:numPr>
        <w:ilvl w:val="4"/>
        <w:numId w:val="22"/>
      </w:numPr>
      <w:spacing w:before="240" w:after="60"/>
      <w:outlineLvl w:val="4"/>
    </w:pPr>
    <w:rPr>
      <w:b/>
      <w:bCs/>
      <w:i/>
      <w:iCs/>
      <w:sz w:val="26"/>
      <w:szCs w:val="26"/>
    </w:rPr>
  </w:style>
  <w:style w:type="paragraph" w:styleId="Heading6">
    <w:name w:val="heading 6"/>
    <w:basedOn w:val="Normal"/>
    <w:next w:val="Normal"/>
    <w:qFormat/>
    <w:pPr>
      <w:numPr>
        <w:ilvl w:val="5"/>
        <w:numId w:val="22"/>
      </w:numPr>
      <w:spacing w:before="240" w:after="60"/>
      <w:outlineLvl w:val="5"/>
    </w:pPr>
    <w:rPr>
      <w:rFonts w:ascii="Times New Roman" w:hAnsi="Times New Roman"/>
      <w:b/>
      <w:bCs/>
      <w:sz w:val="22"/>
      <w:szCs w:val="22"/>
    </w:rPr>
  </w:style>
  <w:style w:type="paragraph" w:styleId="Heading7">
    <w:name w:val="heading 7"/>
    <w:basedOn w:val="Normal"/>
    <w:next w:val="Normal"/>
    <w:qFormat/>
    <w:pPr>
      <w:numPr>
        <w:ilvl w:val="6"/>
        <w:numId w:val="22"/>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22"/>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280" w:lineRule="atLeast"/>
      <w:ind w:right="-1"/>
    </w:pPr>
    <w:rPr>
      <w:rFonts w:eastAsia="Times New Roman"/>
      <w:szCs w:val="20"/>
      <w:lang w:eastAsia="nl-NL"/>
    </w:rPr>
  </w:style>
  <w:style w:type="paragraph" w:styleId="Header">
    <w:name w:val="header"/>
    <w:basedOn w:val="Normal"/>
    <w:unhideWhenUsed/>
    <w:pPr>
      <w:tabs>
        <w:tab w:val="center" w:pos="4153"/>
        <w:tab w:val="right" w:pos="8306"/>
      </w:tabs>
    </w:pPr>
  </w:style>
  <w:style w:type="character" w:customStyle="1" w:styleId="CharChar1">
    <w:name w:val="Char Char1"/>
    <w:basedOn w:val="DefaultParagraphFont"/>
    <w:semiHidden/>
  </w:style>
  <w:style w:type="paragraph" w:styleId="Footer">
    <w:name w:val="footer"/>
    <w:basedOn w:val="Normal"/>
    <w:link w:val="FooterChar"/>
    <w:unhideWhenUsed/>
    <w:pPr>
      <w:tabs>
        <w:tab w:val="center" w:pos="4153"/>
        <w:tab w:val="right" w:pos="8306"/>
      </w:tabs>
    </w:pPr>
  </w:style>
  <w:style w:type="character" w:customStyle="1" w:styleId="CharChar">
    <w:name w:val="Char Char"/>
    <w:basedOn w:val="DefaultParagraphFont"/>
    <w:semiHidden/>
  </w:style>
  <w:style w:type="paragraph" w:styleId="NormalWeb">
    <w:name w:val="Normal (Web)"/>
    <w:basedOn w:val="Normal"/>
    <w:semiHidden/>
    <w:pPr>
      <w:spacing w:beforeLines="1" w:afterLines="1"/>
    </w:pPr>
    <w:rPr>
      <w:rFonts w:ascii="Times" w:hAnsi="Times"/>
      <w:szCs w:val="20"/>
    </w:rPr>
  </w:style>
  <w:style w:type="character" w:styleId="PageNumber">
    <w:name w:val="page number"/>
    <w:basedOn w:val="DefaultParagraphFont"/>
    <w:semiHidden/>
    <w:unhideWhenUsed/>
  </w:style>
  <w:style w:type="paragraph" w:customStyle="1" w:styleId="Heading">
    <w:name w:val="Heading"/>
    <w:basedOn w:val="Normal"/>
    <w:qFormat/>
    <w:rPr>
      <w:caps/>
      <w:color w:val="003883"/>
    </w:rPr>
  </w:style>
  <w:style w:type="character" w:customStyle="1" w:styleId="Heading2CharChar">
    <w:name w:val="Heading 2 Char Char"/>
    <w:basedOn w:val="DefaultParagraphFont"/>
    <w:rPr>
      <w:rFonts w:ascii="Arial" w:hAnsi="Arial"/>
      <w:b/>
      <w:bCs/>
      <w:caps/>
      <w:color w:val="DF061E"/>
      <w:sz w:val="22"/>
      <w:szCs w:val="26"/>
      <w:lang w:val="en-US" w:eastAsia="en-US" w:bidi="ar-SA"/>
    </w:rPr>
  </w:style>
  <w:style w:type="character" w:customStyle="1" w:styleId="Heading1CharChar">
    <w:name w:val="Heading 1 Char Char"/>
    <w:basedOn w:val="DefaultParagraphFont"/>
    <w:rPr>
      <w:rFonts w:ascii="Arial" w:hAnsi="Arial"/>
      <w:b/>
      <w:bCs/>
      <w:caps/>
      <w:color w:val="003883"/>
      <w:sz w:val="40"/>
      <w:szCs w:val="32"/>
      <w:lang w:val="en-US" w:eastAsia="en-US" w:bidi="ar-SA"/>
    </w:rPr>
  </w:style>
  <w:style w:type="paragraph" w:customStyle="1" w:styleId="Huisstijl-Pagina">
    <w:name w:val="Huisstijl-Pagina"/>
    <w:basedOn w:val="Normal"/>
    <w:pPr>
      <w:spacing w:line="255" w:lineRule="atLeast"/>
      <w:jc w:val="right"/>
    </w:pPr>
    <w:rPr>
      <w:rFonts w:eastAsia="Times New Roman" w:cs="Arial"/>
      <w:noProof/>
      <w:sz w:val="17"/>
    </w:rPr>
  </w:style>
  <w:style w:type="character" w:styleId="Hyperlink">
    <w:name w:val="Hyperlink"/>
    <w:basedOn w:val="DefaultParagraphFont"/>
    <w:uiPriority w:val="99"/>
    <w:rPr>
      <w:color w:val="003883"/>
      <w:u w:val="none"/>
    </w:rPr>
  </w:style>
  <w:style w:type="paragraph" w:styleId="DocumentMap">
    <w:name w:val="Document Map"/>
    <w:basedOn w:val="Normal"/>
    <w:semiHidden/>
    <w:pPr>
      <w:shd w:val="clear" w:color="auto" w:fill="000080"/>
      <w:spacing w:line="240" w:lineRule="atLeast"/>
    </w:pPr>
    <w:rPr>
      <w:rFonts w:ascii="Tahoma" w:eastAsia="Times New Roman" w:hAnsi="Tahoma" w:cs="Tahoma"/>
      <w:szCs w:val="20"/>
      <w:lang w:eastAsia="nl-NL"/>
    </w:rPr>
  </w:style>
  <w:style w:type="paragraph" w:styleId="BalloonText">
    <w:name w:val="Balloon Text"/>
    <w:basedOn w:val="Normal"/>
    <w:semiHidden/>
    <w:pPr>
      <w:spacing w:line="240" w:lineRule="atLeast"/>
    </w:pPr>
    <w:rPr>
      <w:rFonts w:ascii="Tahoma" w:eastAsia="Times New Roman" w:hAnsi="Tahoma" w:cs="Tahoma"/>
      <w:sz w:val="16"/>
      <w:szCs w:val="16"/>
      <w:lang w:eastAsia="nl-NL"/>
    </w:rPr>
  </w:style>
  <w:style w:type="character" w:styleId="CommentReference">
    <w:name w:val="annotation reference"/>
    <w:basedOn w:val="DefaultParagraphFont"/>
    <w:semiHidden/>
    <w:rPr>
      <w:sz w:val="16"/>
      <w:szCs w:val="16"/>
    </w:rPr>
  </w:style>
  <w:style w:type="paragraph" w:styleId="CommentText">
    <w:name w:val="annotation text"/>
    <w:basedOn w:val="Normal"/>
    <w:semiHidden/>
    <w:pPr>
      <w:spacing w:line="240" w:lineRule="atLeast"/>
    </w:pPr>
    <w:rPr>
      <w:rFonts w:eastAsia="Times New Roman"/>
      <w:szCs w:val="20"/>
      <w:lang w:eastAsia="nl-NL"/>
    </w:rPr>
  </w:style>
  <w:style w:type="paragraph" w:styleId="CommentSubject">
    <w:name w:val="annotation subject"/>
    <w:basedOn w:val="CommentText"/>
    <w:next w:val="CommentText"/>
    <w:semiHidden/>
    <w:rPr>
      <w:b/>
      <w:bCs/>
    </w:rPr>
  </w:style>
  <w:style w:type="paragraph" w:customStyle="1" w:styleId="formule">
    <w:name w:val="formule"/>
    <w:basedOn w:val="Normal"/>
    <w:next w:val="Normal"/>
    <w:pPr>
      <w:tabs>
        <w:tab w:val="left" w:pos="709"/>
        <w:tab w:val="right" w:pos="8789"/>
      </w:tabs>
      <w:spacing w:before="240" w:after="240"/>
    </w:pPr>
    <w:rPr>
      <w:rFonts w:ascii="Verdana" w:eastAsia="Times New Roman" w:hAnsi="Verdana"/>
      <w:sz w:val="18"/>
      <w:szCs w:val="20"/>
    </w:rPr>
  </w:style>
  <w:style w:type="paragraph" w:styleId="List">
    <w:name w:val="List"/>
    <w:basedOn w:val="Normal"/>
    <w:semiHidden/>
    <w:pPr>
      <w:spacing w:line="280" w:lineRule="exact"/>
      <w:ind w:left="360" w:hanging="360"/>
    </w:pPr>
    <w:rPr>
      <w:rFonts w:ascii="Verdana" w:eastAsia="Times New Roman" w:hAnsi="Verdana"/>
      <w:sz w:val="18"/>
      <w:szCs w:val="20"/>
    </w:rPr>
  </w:style>
  <w:style w:type="paragraph" w:styleId="List2">
    <w:name w:val="List 2"/>
    <w:basedOn w:val="Normal"/>
    <w:semiHidden/>
    <w:pPr>
      <w:spacing w:line="280" w:lineRule="exact"/>
      <w:ind w:left="720" w:hanging="360"/>
    </w:pPr>
    <w:rPr>
      <w:rFonts w:ascii="Verdana" w:eastAsia="Times New Roman" w:hAnsi="Verdana"/>
      <w:sz w:val="18"/>
      <w:szCs w:val="20"/>
    </w:rPr>
  </w:style>
  <w:style w:type="paragraph" w:customStyle="1" w:styleId="HeadingBase">
    <w:name w:val="Heading Base"/>
    <w:basedOn w:val="BodyText"/>
    <w:next w:val="BodyText"/>
    <w:pPr>
      <w:keepNext/>
      <w:keepLines/>
      <w:spacing w:before="120" w:line="280" w:lineRule="exact"/>
      <w:ind w:right="0"/>
    </w:pPr>
    <w:rPr>
      <w:rFonts w:cs="Arial"/>
      <w:bCs/>
      <w:spacing w:val="-10"/>
      <w:kern w:val="28"/>
      <w:sz w:val="18"/>
      <w:szCs w:val="24"/>
      <w:lang w:val="en-GB" w:eastAsia="en-U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paragraph" w:styleId="BodyTextIndent">
    <w:name w:val="Body Text Indent"/>
    <w:basedOn w:val="Normal"/>
    <w:semiHidden/>
    <w:pPr>
      <w:spacing w:line="240" w:lineRule="atLeast"/>
      <w:ind w:left="720"/>
    </w:pPr>
    <w:rPr>
      <w:rFonts w:eastAsia="MS Mincho" w:cs="Arial"/>
      <w:szCs w:val="20"/>
      <w:lang w:eastAsia="nl-NL"/>
    </w:rPr>
  </w:style>
  <w:style w:type="paragraph" w:styleId="ListBullet2">
    <w:name w:val="List Bullet 2"/>
    <w:basedOn w:val="Normal"/>
    <w:semiHidden/>
    <w:pPr>
      <w:numPr>
        <w:numId w:val="1"/>
      </w:numPr>
      <w:spacing w:line="240" w:lineRule="atLeast"/>
    </w:pPr>
    <w:rPr>
      <w:rFonts w:eastAsia="Times New Roman"/>
      <w:szCs w:val="20"/>
      <w:lang w:eastAsia="nl-NL"/>
    </w:rPr>
  </w:style>
  <w:style w:type="paragraph" w:customStyle="1" w:styleId="SummaryH1FC2015">
    <w:name w:val="Summary H1 FC2015"/>
    <w:basedOn w:val="Heading1"/>
    <w:next w:val="BodyText"/>
    <w:pPr>
      <w:numPr>
        <w:numId w:val="0"/>
      </w:numPr>
    </w:pPr>
  </w:style>
  <w:style w:type="paragraph" w:styleId="Caption">
    <w:name w:val="caption"/>
    <w:basedOn w:val="Normal"/>
    <w:next w:val="Normal"/>
    <w:qFormat/>
    <w:pPr>
      <w:spacing w:line="240" w:lineRule="atLeast"/>
    </w:pPr>
    <w:rPr>
      <w:rFonts w:eastAsia="Times New Roman"/>
      <w:b/>
      <w:bCs/>
      <w:szCs w:val="20"/>
      <w:lang w:eastAsia="nl-NL"/>
    </w:rPr>
  </w:style>
  <w:style w:type="character" w:styleId="FollowedHyperlink">
    <w:name w:val="FollowedHyperlink"/>
    <w:basedOn w:val="DefaultParagraphFont"/>
    <w:semiHidden/>
    <w:rPr>
      <w:color w:val="800080"/>
      <w:u w:val="single"/>
    </w:rPr>
  </w:style>
  <w:style w:type="paragraph" w:styleId="TOC1">
    <w:name w:val="toc 1"/>
    <w:basedOn w:val="Normal"/>
    <w:next w:val="Normal"/>
    <w:autoRedefine/>
    <w:uiPriority w:val="39"/>
    <w:pPr>
      <w:tabs>
        <w:tab w:val="left" w:pos="400"/>
        <w:tab w:val="right" w:leader="dot" w:pos="8303"/>
      </w:tabs>
      <w:spacing w:after="120" w:line="240" w:lineRule="atLeast"/>
    </w:pPr>
    <w:rPr>
      <w:rFonts w:eastAsia="Times New Roman"/>
      <w:b/>
      <w:noProof/>
      <w:color w:val="003883"/>
      <w:sz w:val="22"/>
      <w:szCs w:val="20"/>
      <w:lang w:eastAsia="nl-NL"/>
    </w:rPr>
  </w:style>
  <w:style w:type="paragraph" w:styleId="TOC2">
    <w:name w:val="toc 2"/>
    <w:basedOn w:val="TOC1"/>
    <w:next w:val="Normal"/>
    <w:autoRedefine/>
    <w:uiPriority w:val="39"/>
    <w:pPr>
      <w:ind w:left="200"/>
    </w:pPr>
    <w:rPr>
      <w:b w:val="0"/>
    </w:rPr>
  </w:style>
  <w:style w:type="paragraph" w:styleId="TOC3">
    <w:name w:val="toc 3"/>
    <w:basedOn w:val="TOC2"/>
    <w:next w:val="Normal"/>
    <w:autoRedefine/>
    <w:semiHidden/>
    <w:pPr>
      <w:ind w:left="400"/>
    </w:pPr>
  </w:style>
  <w:style w:type="paragraph" w:customStyle="1" w:styleId="Tableheader">
    <w:name w:val="Table header"/>
    <w:basedOn w:val="Normal"/>
    <w:autoRedefine/>
    <w:pPr>
      <w:spacing w:before="120" w:after="120" w:line="280" w:lineRule="exact"/>
    </w:pPr>
    <w:rPr>
      <w:rFonts w:eastAsia="Times New Roman" w:cs="Arial"/>
      <w:b/>
      <w:color w:val="FFFFFF"/>
      <w:kern w:val="28"/>
      <w:sz w:val="22"/>
      <w:lang w:val="en-GB"/>
    </w:rPr>
  </w:style>
  <w:style w:type="paragraph" w:customStyle="1" w:styleId="Tablenormal0">
    <w:name w:val="Table normal"/>
    <w:basedOn w:val="Normal"/>
    <w:autoRedefine/>
    <w:pPr>
      <w:spacing w:before="120" w:after="120" w:line="280" w:lineRule="exact"/>
    </w:pPr>
    <w:rPr>
      <w:rFonts w:eastAsia="Times New Roman" w:cs="Arial"/>
      <w:bCs/>
      <w:color w:val="000000"/>
      <w:kern w:val="28"/>
      <w:sz w:val="22"/>
      <w:lang w:val="en-GB"/>
    </w:rPr>
  </w:style>
  <w:style w:type="paragraph" w:customStyle="1" w:styleId="SummaryH2FC2015">
    <w:name w:val="Summary H2 FC2015"/>
    <w:basedOn w:val="Heading2"/>
    <w:pPr>
      <w:numPr>
        <w:ilvl w:val="0"/>
        <w:numId w:val="0"/>
      </w:numPr>
    </w:pPr>
  </w:style>
  <w:style w:type="paragraph" w:customStyle="1" w:styleId="AppendixH1FC2015">
    <w:name w:val="Appendix H1 FC2015"/>
    <w:basedOn w:val="Heading1"/>
    <w:next w:val="BodyText"/>
    <w:pPr>
      <w:numPr>
        <w:numId w:val="2"/>
      </w:numPr>
    </w:pPr>
  </w:style>
  <w:style w:type="paragraph" w:customStyle="1" w:styleId="AppendixH2FC2015">
    <w:name w:val="Appendix H2 FC2015"/>
    <w:basedOn w:val="Heading2"/>
    <w:next w:val="BodyText"/>
    <w:pPr>
      <w:numPr>
        <w:numId w:val="2"/>
      </w:numPr>
    </w:pPr>
  </w:style>
  <w:style w:type="paragraph" w:customStyle="1" w:styleId="Inhoudfiguur">
    <w:name w:val="Inhoud figuur"/>
    <w:basedOn w:val="Normal"/>
    <w:next w:val="Normal"/>
    <w:pPr>
      <w:keepNext/>
    </w:pPr>
    <w:rPr>
      <w:rFonts w:ascii="Verdana" w:eastAsia="Times New Roman" w:hAnsi="Verdana"/>
      <w:sz w:val="18"/>
      <w:szCs w:val="20"/>
    </w:rPr>
  </w:style>
  <w:style w:type="paragraph" w:styleId="BodyText2">
    <w:name w:val="Body Text 2"/>
    <w:basedOn w:val="Normal"/>
    <w:semiHidden/>
    <w:pPr>
      <w:spacing w:line="280" w:lineRule="atLeast"/>
      <w:ind w:right="-1"/>
    </w:pPr>
    <w:rPr>
      <w:rFonts w:eastAsia="Times New Roman"/>
      <w:i/>
      <w:iCs/>
      <w:szCs w:val="20"/>
      <w:lang w:eastAsia="nl-NL"/>
    </w:rPr>
  </w:style>
  <w:style w:type="paragraph" w:styleId="BlockText">
    <w:name w:val="Block Text"/>
    <w:basedOn w:val="Normal"/>
    <w:semiHidden/>
    <w:pPr>
      <w:spacing w:line="280" w:lineRule="atLeast"/>
      <w:ind w:left="720" w:right="-1"/>
    </w:pPr>
    <w:rPr>
      <w:rFonts w:eastAsia="Times New Roman"/>
      <w:szCs w:val="20"/>
      <w:lang w:eastAsia="nl-NL"/>
    </w:rPr>
  </w:style>
  <w:style w:type="paragraph" w:styleId="BodyTextIndent2">
    <w:name w:val="Body Text Indent 2"/>
    <w:basedOn w:val="Normal"/>
    <w:semiHidden/>
    <w:pPr>
      <w:spacing w:line="240" w:lineRule="atLeast"/>
      <w:ind w:left="2160" w:hanging="2160"/>
    </w:pPr>
    <w:rPr>
      <w:rFonts w:eastAsia="Times New Roman"/>
      <w:szCs w:val="20"/>
      <w:lang w:eastAsia="nl-NL"/>
    </w:rPr>
  </w:style>
  <w:style w:type="paragraph" w:customStyle="1" w:styleId="AppendixH3FC2015">
    <w:name w:val="Appendix H3 FC2015"/>
    <w:basedOn w:val="Heading3"/>
    <w:next w:val="BodyText"/>
    <w:pPr>
      <w:numPr>
        <w:numId w:val="19"/>
      </w:numPr>
    </w:pPr>
  </w:style>
  <w:style w:type="paragraph" w:styleId="ListBullet3">
    <w:name w:val="List Bullet 3"/>
    <w:basedOn w:val="Normal"/>
    <w:semiHidden/>
    <w:pPr>
      <w:tabs>
        <w:tab w:val="num" w:pos="1020"/>
      </w:tabs>
      <w:spacing w:line="255" w:lineRule="atLeast"/>
      <w:ind w:left="1020" w:hanging="510"/>
      <w:jc w:val="both"/>
    </w:pPr>
    <w:rPr>
      <w:rFonts w:eastAsia="Times New Roman" w:cs="Arial"/>
      <w:sz w:val="21"/>
    </w:rPr>
  </w:style>
  <w:style w:type="paragraph" w:styleId="ListBullet4">
    <w:name w:val="List Bullet 4"/>
    <w:basedOn w:val="Normal"/>
    <w:semiHidden/>
    <w:pPr>
      <w:tabs>
        <w:tab w:val="num" w:pos="1020"/>
      </w:tabs>
      <w:spacing w:line="255" w:lineRule="atLeast"/>
      <w:ind w:left="1020"/>
      <w:jc w:val="both"/>
    </w:pPr>
    <w:rPr>
      <w:rFonts w:eastAsia="Times New Roman" w:cs="Arial"/>
      <w:sz w:val="21"/>
    </w:rPr>
  </w:style>
  <w:style w:type="paragraph" w:styleId="ListBullet5">
    <w:name w:val="List Bullet 5"/>
    <w:basedOn w:val="Normal"/>
    <w:semiHidden/>
    <w:pPr>
      <w:spacing w:line="255" w:lineRule="atLeast"/>
      <w:ind w:left="1020"/>
      <w:jc w:val="both"/>
    </w:pPr>
    <w:rPr>
      <w:rFonts w:eastAsia="Times New Roman" w:cs="Arial"/>
      <w:sz w:val="21"/>
    </w:rPr>
  </w:style>
  <w:style w:type="paragraph" w:styleId="ListParagraph">
    <w:name w:val="List Paragraph"/>
    <w:basedOn w:val="Normal"/>
    <w:qFormat/>
    <w:pPr>
      <w:spacing w:after="200" w:line="276" w:lineRule="auto"/>
      <w:ind w:left="720"/>
    </w:pPr>
    <w:rPr>
      <w:rFonts w:ascii="Calibri" w:eastAsia="Calibri" w:hAnsi="Calibri"/>
      <w:sz w:val="22"/>
      <w:szCs w:val="22"/>
    </w:rPr>
  </w:style>
  <w:style w:type="paragraph" w:customStyle="1" w:styleId="CommentSubject1">
    <w:name w:val="Comment Subject1"/>
    <w:basedOn w:val="CommentText"/>
    <w:next w:val="CommentText"/>
    <w:semiHidden/>
    <w:rPr>
      <w:b/>
      <w:bCs/>
    </w:rPr>
  </w:style>
  <w:style w:type="paragraph" w:styleId="TOC4">
    <w:name w:val="toc 4"/>
    <w:basedOn w:val="TOC3"/>
    <w:next w:val="Normal"/>
    <w:autoRedefine/>
    <w:semiHidden/>
    <w:pPr>
      <w:tabs>
        <w:tab w:val="left" w:pos="1680"/>
        <w:tab w:val="right" w:leader="dot" w:pos="9769"/>
      </w:tabs>
      <w:ind w:left="720"/>
    </w:pPr>
    <w:rPr>
      <w:sz w:val="20"/>
      <w:lang w:bidi="hi-IN"/>
    </w:rPr>
  </w:style>
  <w:style w:type="paragraph" w:styleId="TOC5">
    <w:name w:val="toc 5"/>
    <w:basedOn w:val="Normal"/>
    <w:next w:val="Normal"/>
    <w:autoRedefine/>
    <w:semiHidden/>
    <w:pPr>
      <w:ind w:left="960"/>
    </w:pPr>
    <w:rPr>
      <w:rFonts w:ascii="Times New Roman" w:eastAsia="Times New Roman" w:hAnsi="Times New Roman"/>
      <w:sz w:val="24"/>
    </w:rPr>
  </w:style>
  <w:style w:type="paragraph" w:styleId="TOC6">
    <w:name w:val="toc 6"/>
    <w:basedOn w:val="Normal"/>
    <w:next w:val="Normal"/>
    <w:autoRedefine/>
    <w:semiHidden/>
    <w:pPr>
      <w:ind w:left="1200"/>
    </w:pPr>
    <w:rPr>
      <w:rFonts w:ascii="Times New Roman" w:eastAsia="Times New Roman" w:hAnsi="Times New Roman"/>
      <w:sz w:val="24"/>
    </w:rPr>
  </w:style>
  <w:style w:type="paragraph" w:styleId="TOC7">
    <w:name w:val="toc 7"/>
    <w:basedOn w:val="Normal"/>
    <w:next w:val="Normal"/>
    <w:autoRedefine/>
    <w:semiHidden/>
    <w:pPr>
      <w:ind w:left="1440"/>
    </w:pPr>
    <w:rPr>
      <w:rFonts w:ascii="Times New Roman" w:eastAsia="Times New Roman" w:hAnsi="Times New Roman"/>
      <w:sz w:val="24"/>
    </w:rPr>
  </w:style>
  <w:style w:type="paragraph" w:styleId="TOC8">
    <w:name w:val="toc 8"/>
    <w:basedOn w:val="Normal"/>
    <w:next w:val="Normal"/>
    <w:autoRedefine/>
    <w:semiHidden/>
    <w:pPr>
      <w:ind w:left="1680"/>
    </w:pPr>
    <w:rPr>
      <w:rFonts w:ascii="Times New Roman" w:eastAsia="Times New Roman" w:hAnsi="Times New Roman"/>
      <w:sz w:val="24"/>
    </w:rPr>
  </w:style>
  <w:style w:type="paragraph" w:styleId="TOC9">
    <w:name w:val="toc 9"/>
    <w:basedOn w:val="Normal"/>
    <w:next w:val="Normal"/>
    <w:autoRedefine/>
    <w:semiHidden/>
    <w:pPr>
      <w:ind w:left="1920"/>
    </w:pPr>
    <w:rPr>
      <w:rFonts w:ascii="Times New Roman" w:eastAsia="Times New Roman" w:hAnsi="Times New Roman"/>
      <w:sz w:val="24"/>
    </w:rPr>
  </w:style>
  <w:style w:type="paragraph" w:customStyle="1" w:styleId="StyleHeading311ptBefore18ptAfter6ptLinespacing">
    <w:name w:val="Style Heading 3 + 11 pt Before:  18 pt After:  6 pt Line spacing..."/>
    <w:basedOn w:val="Heading3"/>
    <w:pPr>
      <w:spacing w:before="360" w:after="120" w:line="320" w:lineRule="exact"/>
    </w:pPr>
    <w:rPr>
      <w:rFonts w:eastAsia="Times New Roman" w:cs="Times New Roman"/>
      <w:color w:val="DF061E"/>
      <w:szCs w:val="20"/>
    </w:rPr>
  </w:style>
  <w:style w:type="paragraph" w:customStyle="1" w:styleId="Text">
    <w:name w:val="Text"/>
    <w:basedOn w:val="Normal"/>
    <w:rsid w:val="002259EA"/>
    <w:pPr>
      <w:widowControl w:val="0"/>
      <w:autoSpaceDE w:val="0"/>
      <w:autoSpaceDN w:val="0"/>
      <w:ind w:firstLine="284"/>
      <w:jc w:val="both"/>
    </w:pPr>
    <w:rPr>
      <w:rFonts w:ascii="Times New Roman" w:eastAsia="MS Mincho" w:hAnsi="Times New Roman"/>
      <w:szCs w:val="20"/>
    </w:rPr>
  </w:style>
  <w:style w:type="paragraph" w:customStyle="1" w:styleId="Affiliation">
    <w:name w:val="Affiliation"/>
    <w:next w:val="Normal"/>
    <w:autoRedefine/>
    <w:rsid w:val="00377431"/>
    <w:pPr>
      <w:widowControl w:val="0"/>
      <w:spacing w:before="100" w:beforeAutospacing="1" w:after="100" w:afterAutospacing="1"/>
    </w:pPr>
    <w:rPr>
      <w:rFonts w:ascii="Times New Roman" w:eastAsia="Times New Roman" w:hAnsi="Times New Roman"/>
      <w:sz w:val="24"/>
      <w:szCs w:val="24"/>
    </w:rPr>
  </w:style>
  <w:style w:type="paragraph" w:customStyle="1" w:styleId="TableCaption">
    <w:name w:val="TableCaption"/>
    <w:basedOn w:val="Normal"/>
    <w:rsid w:val="00377431"/>
    <w:rPr>
      <w:rFonts w:ascii="Times New Roman" w:eastAsia="Times New Roman" w:hAnsi="Times New Roman"/>
      <w:spacing w:val="20"/>
    </w:rPr>
  </w:style>
  <w:style w:type="character" w:customStyle="1" w:styleId="FooterChar">
    <w:name w:val="Footer Char"/>
    <w:basedOn w:val="DefaultParagraphFont"/>
    <w:link w:val="Footer"/>
    <w:rsid w:val="001A0E33"/>
    <w:rPr>
      <w:szCs w:val="24"/>
    </w:rPr>
  </w:style>
  <w:style w:type="table" w:styleId="TableGrid">
    <w:name w:val="Table Grid"/>
    <w:basedOn w:val="TableNormal"/>
    <w:uiPriority w:val="59"/>
    <w:rsid w:val="00C74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C74EA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C74EA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unhideWhenUsed/>
    <w:rsid w:val="00010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762149">
      <w:bodyDiv w:val="1"/>
      <w:marLeft w:val="0"/>
      <w:marRight w:val="0"/>
      <w:marTop w:val="0"/>
      <w:marBottom w:val="0"/>
      <w:divBdr>
        <w:top w:val="none" w:sz="0" w:space="0" w:color="auto"/>
        <w:left w:val="none" w:sz="0" w:space="0" w:color="auto"/>
        <w:bottom w:val="none" w:sz="0" w:space="0" w:color="auto"/>
        <w:right w:val="none" w:sz="0" w:space="0" w:color="auto"/>
      </w:divBdr>
    </w:div>
    <w:div w:id="1203442369">
      <w:bodyDiv w:val="1"/>
      <w:marLeft w:val="0"/>
      <w:marRight w:val="0"/>
      <w:marTop w:val="0"/>
      <w:marBottom w:val="0"/>
      <w:divBdr>
        <w:top w:val="none" w:sz="0" w:space="0" w:color="auto"/>
        <w:left w:val="none" w:sz="0" w:space="0" w:color="auto"/>
        <w:bottom w:val="none" w:sz="0" w:space="0" w:color="auto"/>
        <w:right w:val="none" w:sz="0" w:space="0" w:color="auto"/>
      </w:divBdr>
    </w:div>
    <w:div w:id="1254440321">
      <w:bodyDiv w:val="1"/>
      <w:marLeft w:val="0"/>
      <w:marRight w:val="0"/>
      <w:marTop w:val="0"/>
      <w:marBottom w:val="0"/>
      <w:divBdr>
        <w:top w:val="none" w:sz="0" w:space="0" w:color="auto"/>
        <w:left w:val="none" w:sz="0" w:space="0" w:color="auto"/>
        <w:bottom w:val="none" w:sz="0" w:space="0" w:color="auto"/>
        <w:right w:val="none" w:sz="0" w:space="0" w:color="auto"/>
      </w:divBdr>
    </w:div>
    <w:div w:id="1367757400">
      <w:bodyDiv w:val="1"/>
      <w:marLeft w:val="0"/>
      <w:marRight w:val="0"/>
      <w:marTop w:val="0"/>
      <w:marBottom w:val="0"/>
      <w:divBdr>
        <w:top w:val="none" w:sz="0" w:space="0" w:color="auto"/>
        <w:left w:val="none" w:sz="0" w:space="0" w:color="auto"/>
        <w:bottom w:val="none" w:sz="0" w:space="0" w:color="auto"/>
        <w:right w:val="none" w:sz="0" w:space="0" w:color="auto"/>
      </w:divBdr>
    </w:div>
    <w:div w:id="1622690009">
      <w:bodyDiv w:val="1"/>
      <w:marLeft w:val="0"/>
      <w:marRight w:val="0"/>
      <w:marTop w:val="0"/>
      <w:marBottom w:val="0"/>
      <w:divBdr>
        <w:top w:val="none" w:sz="0" w:space="0" w:color="auto"/>
        <w:left w:val="none" w:sz="0" w:space="0" w:color="auto"/>
        <w:bottom w:val="none" w:sz="0" w:space="0" w:color="auto"/>
        <w:right w:val="none" w:sz="0" w:space="0" w:color="auto"/>
      </w:divBdr>
    </w:div>
    <w:div w:id="1677688231">
      <w:bodyDiv w:val="1"/>
      <w:marLeft w:val="0"/>
      <w:marRight w:val="0"/>
      <w:marTop w:val="0"/>
      <w:marBottom w:val="0"/>
      <w:divBdr>
        <w:top w:val="none" w:sz="0" w:space="0" w:color="auto"/>
        <w:left w:val="none" w:sz="0" w:space="0" w:color="auto"/>
        <w:bottom w:val="none" w:sz="0" w:space="0" w:color="auto"/>
        <w:right w:val="none" w:sz="0" w:space="0" w:color="auto"/>
      </w:divBdr>
    </w:div>
    <w:div w:id="193497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floodcontrol2015.com" TargetMode="External"/><Relationship Id="rId26" Type="http://schemas.openxmlformats.org/officeDocument/2006/relationships/image" Target="media/image12.wmf"/><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s.unc.edu/~isenburg/lastools/" TargetMode="External"/><Relationship Id="rId25" Type="http://schemas.openxmlformats.org/officeDocument/2006/relationships/oleObject" Target="embeddings/oleObject2.bin"/><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tp://ftp.itc.nl\straatsma" TargetMode="External"/><Relationship Id="rId20" Type="http://schemas.openxmlformats.org/officeDocument/2006/relationships/image" Target="media/image8.png"/><Relationship Id="rId29" Type="http://schemas.openxmlformats.org/officeDocument/2006/relationships/oleObject" Target="embeddings/oleObject4.bin"/><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w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eader" Target="header5.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13.wmf"/><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0.wmf"/><Relationship Id="rId27" Type="http://schemas.openxmlformats.org/officeDocument/2006/relationships/oleObject" Target="embeddings/oleObject3.bin"/><Relationship Id="rId30" Type="http://schemas.openxmlformats.org/officeDocument/2006/relationships/hyperlink" Target="http://www.cs.unc.edu/~isenburg/lastools/" TargetMode="External"/><Relationship Id="rId35" Type="http://schemas.openxmlformats.org/officeDocument/2006/relationships/image" Target="media/image18.png"/><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fveg3\Report\Flood%20Control%20rap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Flood Control rapport template.dot</Template>
  <TotalTime>3264</TotalTime>
  <Pages>26</Pages>
  <Words>7797</Words>
  <Characters>44446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1</vt:lpstr>
    </vt:vector>
  </TitlesOfParts>
  <Company>NTCP8</Company>
  <LinksUpToDate>false</LinksUpToDate>
  <CharactersWithSpaces>52139</CharactersWithSpaces>
  <SharedDoc>false</SharedDoc>
  <HyperlinkBase/>
  <HLinks>
    <vt:vector size="96" baseType="variant">
      <vt:variant>
        <vt:i4>6225995</vt:i4>
      </vt:variant>
      <vt:variant>
        <vt:i4>87</vt:i4>
      </vt:variant>
      <vt:variant>
        <vt:i4>0</vt:i4>
      </vt:variant>
      <vt:variant>
        <vt:i4>5</vt:i4>
      </vt:variant>
      <vt:variant>
        <vt:lpwstr>http://www.floodcontrol2015.com/</vt:lpwstr>
      </vt:variant>
      <vt:variant>
        <vt:lpwstr/>
      </vt:variant>
      <vt:variant>
        <vt:i4>4653079</vt:i4>
      </vt:variant>
      <vt:variant>
        <vt:i4>81</vt:i4>
      </vt:variant>
      <vt:variant>
        <vt:i4>0</vt:i4>
      </vt:variant>
      <vt:variant>
        <vt:i4>5</vt:i4>
      </vt:variant>
      <vt:variant>
        <vt:lpwstr>http://word.mvps.org/faQs/Formatting/TOCSwitches.htm</vt:lpwstr>
      </vt:variant>
      <vt:variant>
        <vt:lpwstr/>
      </vt:variant>
      <vt:variant>
        <vt:i4>1638454</vt:i4>
      </vt:variant>
      <vt:variant>
        <vt:i4>74</vt:i4>
      </vt:variant>
      <vt:variant>
        <vt:i4>0</vt:i4>
      </vt:variant>
      <vt:variant>
        <vt:i4>5</vt:i4>
      </vt:variant>
      <vt:variant>
        <vt:lpwstr/>
      </vt:variant>
      <vt:variant>
        <vt:lpwstr>_Toc253649347</vt:lpwstr>
      </vt:variant>
      <vt:variant>
        <vt:i4>1638454</vt:i4>
      </vt:variant>
      <vt:variant>
        <vt:i4>68</vt:i4>
      </vt:variant>
      <vt:variant>
        <vt:i4>0</vt:i4>
      </vt:variant>
      <vt:variant>
        <vt:i4>5</vt:i4>
      </vt:variant>
      <vt:variant>
        <vt:lpwstr/>
      </vt:variant>
      <vt:variant>
        <vt:lpwstr>_Toc253649346</vt:lpwstr>
      </vt:variant>
      <vt:variant>
        <vt:i4>1638454</vt:i4>
      </vt:variant>
      <vt:variant>
        <vt:i4>62</vt:i4>
      </vt:variant>
      <vt:variant>
        <vt:i4>0</vt:i4>
      </vt:variant>
      <vt:variant>
        <vt:i4>5</vt:i4>
      </vt:variant>
      <vt:variant>
        <vt:lpwstr/>
      </vt:variant>
      <vt:variant>
        <vt:lpwstr>_Toc253649345</vt:lpwstr>
      </vt:variant>
      <vt:variant>
        <vt:i4>1638454</vt:i4>
      </vt:variant>
      <vt:variant>
        <vt:i4>56</vt:i4>
      </vt:variant>
      <vt:variant>
        <vt:i4>0</vt:i4>
      </vt:variant>
      <vt:variant>
        <vt:i4>5</vt:i4>
      </vt:variant>
      <vt:variant>
        <vt:lpwstr/>
      </vt:variant>
      <vt:variant>
        <vt:lpwstr>_Toc253649344</vt:lpwstr>
      </vt:variant>
      <vt:variant>
        <vt:i4>1638454</vt:i4>
      </vt:variant>
      <vt:variant>
        <vt:i4>50</vt:i4>
      </vt:variant>
      <vt:variant>
        <vt:i4>0</vt:i4>
      </vt:variant>
      <vt:variant>
        <vt:i4>5</vt:i4>
      </vt:variant>
      <vt:variant>
        <vt:lpwstr/>
      </vt:variant>
      <vt:variant>
        <vt:lpwstr>_Toc253649343</vt:lpwstr>
      </vt:variant>
      <vt:variant>
        <vt:i4>1638454</vt:i4>
      </vt:variant>
      <vt:variant>
        <vt:i4>44</vt:i4>
      </vt:variant>
      <vt:variant>
        <vt:i4>0</vt:i4>
      </vt:variant>
      <vt:variant>
        <vt:i4>5</vt:i4>
      </vt:variant>
      <vt:variant>
        <vt:lpwstr/>
      </vt:variant>
      <vt:variant>
        <vt:lpwstr>_Toc253649342</vt:lpwstr>
      </vt:variant>
      <vt:variant>
        <vt:i4>1638454</vt:i4>
      </vt:variant>
      <vt:variant>
        <vt:i4>38</vt:i4>
      </vt:variant>
      <vt:variant>
        <vt:i4>0</vt:i4>
      </vt:variant>
      <vt:variant>
        <vt:i4>5</vt:i4>
      </vt:variant>
      <vt:variant>
        <vt:lpwstr/>
      </vt:variant>
      <vt:variant>
        <vt:lpwstr>_Toc253649341</vt:lpwstr>
      </vt:variant>
      <vt:variant>
        <vt:i4>1638454</vt:i4>
      </vt:variant>
      <vt:variant>
        <vt:i4>32</vt:i4>
      </vt:variant>
      <vt:variant>
        <vt:i4>0</vt:i4>
      </vt:variant>
      <vt:variant>
        <vt:i4>5</vt:i4>
      </vt:variant>
      <vt:variant>
        <vt:lpwstr/>
      </vt:variant>
      <vt:variant>
        <vt:lpwstr>_Toc253649340</vt:lpwstr>
      </vt:variant>
      <vt:variant>
        <vt:i4>1966134</vt:i4>
      </vt:variant>
      <vt:variant>
        <vt:i4>26</vt:i4>
      </vt:variant>
      <vt:variant>
        <vt:i4>0</vt:i4>
      </vt:variant>
      <vt:variant>
        <vt:i4>5</vt:i4>
      </vt:variant>
      <vt:variant>
        <vt:lpwstr/>
      </vt:variant>
      <vt:variant>
        <vt:lpwstr>_Toc253649339</vt:lpwstr>
      </vt:variant>
      <vt:variant>
        <vt:i4>1966134</vt:i4>
      </vt:variant>
      <vt:variant>
        <vt:i4>20</vt:i4>
      </vt:variant>
      <vt:variant>
        <vt:i4>0</vt:i4>
      </vt:variant>
      <vt:variant>
        <vt:i4>5</vt:i4>
      </vt:variant>
      <vt:variant>
        <vt:lpwstr/>
      </vt:variant>
      <vt:variant>
        <vt:lpwstr>_Toc253649338</vt:lpwstr>
      </vt:variant>
      <vt:variant>
        <vt:i4>1966134</vt:i4>
      </vt:variant>
      <vt:variant>
        <vt:i4>14</vt:i4>
      </vt:variant>
      <vt:variant>
        <vt:i4>0</vt:i4>
      </vt:variant>
      <vt:variant>
        <vt:i4>5</vt:i4>
      </vt:variant>
      <vt:variant>
        <vt:lpwstr/>
      </vt:variant>
      <vt:variant>
        <vt:lpwstr>_Toc253649337</vt:lpwstr>
      </vt:variant>
      <vt:variant>
        <vt:i4>1966134</vt:i4>
      </vt:variant>
      <vt:variant>
        <vt:i4>8</vt:i4>
      </vt:variant>
      <vt:variant>
        <vt:i4>0</vt:i4>
      </vt:variant>
      <vt:variant>
        <vt:i4>5</vt:i4>
      </vt:variant>
      <vt:variant>
        <vt:lpwstr/>
      </vt:variant>
      <vt:variant>
        <vt:lpwstr>_Toc253649336</vt:lpwstr>
      </vt:variant>
      <vt:variant>
        <vt:i4>1966134</vt:i4>
      </vt:variant>
      <vt:variant>
        <vt:i4>2</vt:i4>
      </vt:variant>
      <vt:variant>
        <vt:i4>0</vt:i4>
      </vt:variant>
      <vt:variant>
        <vt:i4>5</vt:i4>
      </vt:variant>
      <vt:variant>
        <vt:lpwstr/>
      </vt:variant>
      <vt:variant>
        <vt:lpwstr>_Toc253649335</vt:lpwstr>
      </vt:variant>
      <vt:variant>
        <vt:i4>5701652</vt:i4>
      </vt:variant>
      <vt:variant>
        <vt:i4>3549</vt:i4>
      </vt:variant>
      <vt:variant>
        <vt:i4>1025</vt:i4>
      </vt:variant>
      <vt:variant>
        <vt:i4>1</vt:i4>
      </vt:variant>
      <vt:variant>
        <vt:lpwstr>Water lilies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Menno Straatsma</dc:creator>
  <cp:lastModifiedBy>Menno Straatsma</cp:lastModifiedBy>
  <cp:revision>24</cp:revision>
  <cp:lastPrinted>2010-02-11T09:00:00Z</cp:lastPrinted>
  <dcterms:created xsi:type="dcterms:W3CDTF">2012-07-09T09:06:00Z</dcterms:created>
  <dcterms:modified xsi:type="dcterms:W3CDTF">2012-07-19T16:33:00Z</dcterms:modified>
</cp:coreProperties>
</file>